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19A" w:rsidRPr="004875AE" w:rsidRDefault="004C219A" w:rsidP="004C21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hu-HU"/>
        </w:rPr>
      </w:pPr>
      <w:bookmarkStart w:id="0" w:name="_GoBack"/>
      <w:bookmarkEnd w:id="0"/>
      <w:r w:rsidRPr="004875AE">
        <w:rPr>
          <w:rFonts w:ascii="Times New Roman" w:hAnsi="Times New Roman" w:cs="Times New Roman"/>
          <w:sz w:val="28"/>
          <w:szCs w:val="28"/>
          <w:lang w:val="hu-HU"/>
        </w:rPr>
        <w:t>Bolyai Farkas Multidiszciplináris Tantárgyverseny</w:t>
      </w:r>
    </w:p>
    <w:p w:rsidR="004C219A" w:rsidRPr="004875AE" w:rsidRDefault="004C219A" w:rsidP="004C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4875AE">
        <w:rPr>
          <w:rFonts w:ascii="Times New Roman" w:hAnsi="Times New Roman" w:cs="Times New Roman"/>
          <w:b/>
          <w:sz w:val="28"/>
          <w:szCs w:val="28"/>
          <w:lang w:val="hu-HU"/>
        </w:rPr>
        <w:t>Nyárády Erazmus Gyula Biológia Tantárgyverseny 2019</w:t>
      </w:r>
    </w:p>
    <w:p w:rsidR="004C219A" w:rsidRPr="004875AE" w:rsidRDefault="004C219A" w:rsidP="004C21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hu-HU"/>
        </w:rPr>
      </w:pPr>
      <w:r w:rsidRPr="004875AE">
        <w:rPr>
          <w:rFonts w:ascii="Times New Roman" w:hAnsi="Times New Roman" w:cs="Times New Roman"/>
          <w:b/>
          <w:sz w:val="28"/>
          <w:szCs w:val="28"/>
          <w:lang w:val="hu-HU"/>
        </w:rPr>
        <w:t>X. osztály</w:t>
      </w:r>
    </w:p>
    <w:p w:rsidR="004C219A" w:rsidRPr="004875AE" w:rsidRDefault="004C219A" w:rsidP="004C2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4C219A" w:rsidRPr="004875AE" w:rsidRDefault="004C219A" w:rsidP="004C2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4C219A" w:rsidRPr="004875AE" w:rsidRDefault="004C219A" w:rsidP="004C219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4C219A" w:rsidRPr="004875AE" w:rsidRDefault="004C219A" w:rsidP="004C21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hu-HU"/>
        </w:rPr>
      </w:pPr>
      <w:r w:rsidRPr="004875AE">
        <w:rPr>
          <w:rFonts w:ascii="Times New Roman" w:hAnsi="Times New Roman" w:cs="Times New Roman"/>
          <w:b/>
          <w:sz w:val="32"/>
          <w:szCs w:val="32"/>
          <w:lang w:val="hu-HU"/>
        </w:rPr>
        <w:t>Tételek</w:t>
      </w:r>
    </w:p>
    <w:p w:rsidR="004C219A" w:rsidRPr="004875AE" w:rsidRDefault="004C219A" w:rsidP="004C219A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4C219A" w:rsidRPr="004875AE" w:rsidRDefault="004C219A" w:rsidP="004C219A">
      <w:pPr>
        <w:tabs>
          <w:tab w:val="left" w:pos="280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hu-HU"/>
        </w:rPr>
      </w:pPr>
      <w:r w:rsidRPr="004875AE">
        <w:rPr>
          <w:rFonts w:ascii="Times New Roman" w:hAnsi="Times New Roman" w:cs="Times New Roman"/>
          <w:i/>
          <w:sz w:val="24"/>
          <w:szCs w:val="24"/>
          <w:lang w:val="hu-HU"/>
        </w:rPr>
        <w:t>A feladatlap kitöltésére 120 perced van. A feladatlapon 50 sorszámozott tesztfeladatot és 5 feladatot találsz. A tesztfeladatok értéke 1 pont, a feladatoké 2 pont. A megoldásban szigorúan kövesd a megoldási útmutatót. Az értékelő lapra csak egy betűt írhatsz be. Több, vagy nem egyértelmű beírás esetén, a választ érvénytelennek tekintjük. Sok sikert!</w:t>
      </w:r>
    </w:p>
    <w:p w:rsidR="004C219A" w:rsidRPr="004875AE" w:rsidRDefault="004C219A" w:rsidP="004C219A">
      <w:pPr>
        <w:pStyle w:val="Default"/>
        <w:jc w:val="both"/>
        <w:rPr>
          <w:color w:val="auto"/>
          <w:lang w:val="hu-HU"/>
        </w:rPr>
      </w:pPr>
    </w:p>
    <w:p w:rsidR="00F17405" w:rsidRPr="004875AE" w:rsidRDefault="00F17405" w:rsidP="004C21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:rsidR="001D4796" w:rsidRPr="004C219A" w:rsidRDefault="001D4796" w:rsidP="004C219A">
      <w:pPr>
        <w:pStyle w:val="NoSpacing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F17405" w:rsidRPr="00692F90" w:rsidRDefault="0000486D" w:rsidP="008D33D4">
      <w:pPr>
        <w:pStyle w:val="NoSpacing"/>
        <w:rPr>
          <w:rFonts w:ascii="Times New Roman" w:hAnsi="Times New Roman" w:cs="Times New Roman"/>
          <w:b/>
          <w:bCs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bCs/>
          <w:sz w:val="24"/>
          <w:szCs w:val="24"/>
          <w:lang w:val="hu-HU"/>
        </w:rPr>
        <w:t>I. EGYSZERES VÁLASZTÁS</w:t>
      </w:r>
    </w:p>
    <w:p w:rsidR="00F17405" w:rsidRPr="00692F90" w:rsidRDefault="0000486D" w:rsidP="008D33D4">
      <w:pPr>
        <w:pStyle w:val="NoSpacing"/>
        <w:rPr>
          <w:rFonts w:ascii="Times New Roman" w:hAnsi="Times New Roman" w:cs="Times New Roman"/>
          <w:i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A következő kérdésekre </w:t>
      </w:r>
      <w:r w:rsidR="00F17405" w:rsidRPr="00692F90">
        <w:rPr>
          <w:rFonts w:ascii="Times New Roman" w:hAnsi="Times New Roman" w:cs="Times New Roman"/>
          <w:bCs/>
          <w:i/>
          <w:sz w:val="24"/>
          <w:szCs w:val="24"/>
          <w:lang w:val="hu-HU"/>
        </w:rPr>
        <w:t xml:space="preserve">válaszd ki az egyetlen helyes </w:t>
      </w:r>
      <w:r w:rsidR="008D33D4" w:rsidRPr="00692F90">
        <w:rPr>
          <w:rFonts w:ascii="Times New Roman" w:hAnsi="Times New Roman" w:cs="Times New Roman"/>
          <w:bCs/>
          <w:i/>
          <w:sz w:val="24"/>
          <w:szCs w:val="24"/>
          <w:lang w:val="hu-HU"/>
        </w:rPr>
        <w:t>választ</w:t>
      </w:r>
      <w:r w:rsidRPr="00692F90">
        <w:rPr>
          <w:rFonts w:ascii="Times New Roman" w:hAnsi="Times New Roman" w:cs="Times New Roman"/>
          <w:bCs/>
          <w:i/>
          <w:sz w:val="24"/>
          <w:szCs w:val="24"/>
          <w:lang w:val="hu-HU"/>
        </w:rPr>
        <w:t>.</w:t>
      </w:r>
    </w:p>
    <w:p w:rsidR="00F17405" w:rsidRPr="00692F90" w:rsidRDefault="00F17405" w:rsidP="0000486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00486D" w:rsidRPr="00692F90" w:rsidRDefault="0000486D" w:rsidP="0000486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F17405" w:rsidRPr="00692F90" w:rsidRDefault="00656A6B" w:rsidP="008D33D4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1.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Sok sejtmagot tartalmazó sejtek megtalalhatók a:</w:t>
      </w:r>
    </w:p>
    <w:p w:rsidR="00F17405" w:rsidRPr="00692F90" w:rsidRDefault="00F17405" w:rsidP="005D10E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szívizomszövetben;</w:t>
      </w:r>
    </w:p>
    <w:p w:rsidR="00F17405" w:rsidRPr="00692F90" w:rsidRDefault="00F17405" w:rsidP="005D10E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gége izmában;</w:t>
      </w:r>
    </w:p>
    <w:p w:rsidR="00F17405" w:rsidRPr="00692F90" w:rsidRDefault="00F17405" w:rsidP="005D10E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gyomorban;</w:t>
      </w:r>
    </w:p>
    <w:p w:rsidR="00656A6B" w:rsidRPr="00692F90" w:rsidRDefault="00F17405" w:rsidP="005D10E5">
      <w:pPr>
        <w:pStyle w:val="NoSpacing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vékonybélben</w:t>
      </w:r>
    </w:p>
    <w:p w:rsidR="00656A6B" w:rsidRPr="00692F90" w:rsidRDefault="00656A6B" w:rsidP="008D33D4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2. Sejtközötti járat van:</w:t>
      </w:r>
    </w:p>
    <w:p w:rsidR="00656A6B" w:rsidRPr="00692F90" w:rsidRDefault="00656A6B" w:rsidP="005D10E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felodermában</w:t>
      </w:r>
    </w:p>
    <w:p w:rsidR="00656A6B" w:rsidRPr="00692F90" w:rsidRDefault="00656A6B" w:rsidP="005D10E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merisztémák sejtjei között</w:t>
      </w:r>
    </w:p>
    <w:p w:rsidR="00656A6B" w:rsidRPr="00692F90" w:rsidRDefault="00656A6B" w:rsidP="005D10E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szuberinben</w:t>
      </w:r>
    </w:p>
    <w:p w:rsidR="00656A6B" w:rsidRPr="00692F90" w:rsidRDefault="00656A6B" w:rsidP="005D10E5">
      <w:pPr>
        <w:pStyle w:val="ListParagraph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oldalsó osztódószövetekben</w:t>
      </w:r>
      <w:r w:rsidR="00EC1D84" w:rsidRPr="00692F90">
        <w:rPr>
          <w:rFonts w:ascii="Times New Roman" w:hAnsi="Times New Roman"/>
          <w:sz w:val="24"/>
          <w:szCs w:val="24"/>
          <w:lang w:val="hu-HU"/>
        </w:rPr>
        <w:t>.</w:t>
      </w:r>
    </w:p>
    <w:p w:rsidR="00EC1D84" w:rsidRPr="00692F90" w:rsidRDefault="00843908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 xml:space="preserve">3. </w:t>
      </w:r>
      <w:r w:rsidR="00EC1D84" w:rsidRPr="00692F90">
        <w:rPr>
          <w:rFonts w:ascii="Times New Roman" w:hAnsi="Times New Roman"/>
          <w:sz w:val="24"/>
          <w:szCs w:val="24"/>
          <w:lang w:val="hu-HU"/>
        </w:rPr>
        <w:t>A mitózis egyes szakaszai megfigyelhetők:</w:t>
      </w:r>
    </w:p>
    <w:p w:rsidR="00EC1D84" w:rsidRPr="00692F90" w:rsidRDefault="00EC1D84" w:rsidP="005D10E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állandósult szövetekben</w:t>
      </w:r>
    </w:p>
    <w:p w:rsidR="00EC1D84" w:rsidRPr="00692F90" w:rsidRDefault="00EC1D84" w:rsidP="005D10E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osztódó szövetekben</w:t>
      </w:r>
    </w:p>
    <w:p w:rsidR="00EC1D84" w:rsidRPr="00692F90" w:rsidRDefault="00EC1D84" w:rsidP="005D10E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védőszövetekben</w:t>
      </w:r>
    </w:p>
    <w:p w:rsidR="00EC1D84" w:rsidRPr="00692F90" w:rsidRDefault="00EC1D84" w:rsidP="005D10E5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szuberinben</w:t>
      </w:r>
    </w:p>
    <w:p w:rsidR="00D45838" w:rsidRPr="00692F90" w:rsidRDefault="00843908" w:rsidP="008D33D4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656A6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D45838" w:rsidRPr="00692F90">
        <w:rPr>
          <w:rFonts w:ascii="Times New Roman" w:hAnsi="Times New Roman" w:cs="Times New Roman"/>
          <w:sz w:val="24"/>
          <w:szCs w:val="24"/>
          <w:lang w:val="hu-HU"/>
        </w:rPr>
        <w:t>A laktózra igaz állítás:</w:t>
      </w:r>
    </w:p>
    <w:p w:rsidR="00D45838" w:rsidRPr="00692F90" w:rsidRDefault="004D6137" w:rsidP="005D10E5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 xml:space="preserve"> tejben levő fehérjéket jelenti</w:t>
      </w:r>
      <w:r w:rsidR="00D45838" w:rsidRPr="00692F90">
        <w:rPr>
          <w:rFonts w:ascii="Times New Roman" w:hAnsi="Times New Roman"/>
          <w:sz w:val="24"/>
          <w:szCs w:val="24"/>
          <w:lang w:val="hu-HU"/>
        </w:rPr>
        <w:t>;</w:t>
      </w:r>
    </w:p>
    <w:p w:rsidR="00D45838" w:rsidRPr="00692F90" w:rsidRDefault="004D6137" w:rsidP="005D10E5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g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alaktózt és szőlőcukrot tartal</w:t>
      </w:r>
      <w:r w:rsidR="00D45838" w:rsidRPr="00692F90">
        <w:rPr>
          <w:rFonts w:ascii="Times New Roman" w:hAnsi="Times New Roman"/>
          <w:sz w:val="24"/>
          <w:szCs w:val="24"/>
          <w:lang w:val="hu-HU"/>
        </w:rPr>
        <w:t>m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azó diszacharid</w:t>
      </w:r>
      <w:r w:rsidR="00D45838" w:rsidRPr="00692F90">
        <w:rPr>
          <w:rFonts w:ascii="Times New Roman" w:hAnsi="Times New Roman"/>
          <w:sz w:val="24"/>
          <w:szCs w:val="24"/>
          <w:lang w:val="hu-HU"/>
        </w:rPr>
        <w:t>;</w:t>
      </w:r>
    </w:p>
    <w:p w:rsidR="00D45838" w:rsidRPr="00692F90" w:rsidRDefault="004D6137" w:rsidP="005D10E5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</w:t>
      </w:r>
      <w:r w:rsidR="008C0D65" w:rsidRPr="00692F90">
        <w:rPr>
          <w:rFonts w:ascii="Times New Roman" w:hAnsi="Times New Roman"/>
          <w:sz w:val="24"/>
          <w:szCs w:val="24"/>
          <w:lang w:val="hu-HU"/>
        </w:rPr>
        <w:t xml:space="preserve"> gyomorban bomlik le</w:t>
      </w:r>
      <w:r w:rsidR="00D45838" w:rsidRPr="00692F90">
        <w:rPr>
          <w:rFonts w:ascii="Times New Roman" w:hAnsi="Times New Roman"/>
          <w:sz w:val="24"/>
          <w:szCs w:val="24"/>
          <w:lang w:val="hu-HU"/>
        </w:rPr>
        <w:t>;</w:t>
      </w:r>
    </w:p>
    <w:p w:rsidR="00D45838" w:rsidRPr="00692F90" w:rsidRDefault="004D6137" w:rsidP="005D10E5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left="1276" w:hanging="425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</w:t>
      </w:r>
      <w:r w:rsidR="00D45838" w:rsidRPr="00692F90">
        <w:rPr>
          <w:rFonts w:ascii="Times New Roman" w:hAnsi="Times New Roman"/>
          <w:sz w:val="24"/>
          <w:szCs w:val="24"/>
          <w:lang w:val="hu-HU"/>
        </w:rPr>
        <w:t>z albuminok közé tartozik.</w:t>
      </w:r>
    </w:p>
    <w:p w:rsidR="00F17405" w:rsidRPr="00692F90" w:rsidRDefault="00843908" w:rsidP="008D33D4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5</w:t>
      </w:r>
      <w:r w:rsidR="00656A6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Az alábbi kifejezések igazak, kivéve:</w:t>
      </w:r>
    </w:p>
    <w:p w:rsidR="00F17405" w:rsidRPr="00692F90" w:rsidRDefault="00F17405" w:rsidP="005D10E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pepszin hidrolizálja a fehérjéket albuminokra és peptonokra</w:t>
      </w:r>
      <w:r w:rsidR="008D33D4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gy</w:t>
      </w:r>
      <w:r w:rsidR="008D33D4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omorlipáz emulgeálja a zsírokat, 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>zsí</w:t>
      </w:r>
      <w:r w:rsidR="008D33D4" w:rsidRPr="00692F90">
        <w:rPr>
          <w:rFonts w:ascii="Times New Roman" w:hAnsi="Times New Roman" w:cs="Times New Roman"/>
          <w:sz w:val="24"/>
          <w:szCs w:val="24"/>
          <w:lang w:val="hu-HU"/>
        </w:rPr>
        <w:t>rsavakra és glicerinre alakítva;</w:t>
      </w:r>
    </w:p>
    <w:p w:rsidR="00F17405" w:rsidRPr="00692F90" w:rsidRDefault="00F17405" w:rsidP="005D10E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sósav a pepszin működéséhez sz</w:t>
      </w:r>
      <w:r w:rsidR="008D33D4" w:rsidRPr="00692F90">
        <w:rPr>
          <w:rFonts w:ascii="Times New Roman" w:hAnsi="Times New Roman" w:cs="Times New Roman"/>
          <w:sz w:val="24"/>
          <w:szCs w:val="24"/>
          <w:lang w:val="hu-HU"/>
        </w:rPr>
        <w:t>ükséges savas közeget biztosít;</w:t>
      </w:r>
    </w:p>
    <w:p w:rsidR="00F17405" w:rsidRPr="00692F90" w:rsidRDefault="00F17405" w:rsidP="005D10E5">
      <w:pPr>
        <w:pStyle w:val="NoSpacing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labferment Ca</w:t>
      </w:r>
      <w:r w:rsidRPr="00692F90">
        <w:rPr>
          <w:rFonts w:ascii="Times New Roman" w:hAnsi="Times New Roman" w:cs="Times New Roman"/>
          <w:sz w:val="24"/>
          <w:szCs w:val="24"/>
          <w:vertAlign w:val="superscript"/>
          <w:lang w:val="hu-HU"/>
        </w:rPr>
        <w:t>2+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>jelenlétében kicsapja (megalvasztja) a tejet.</w:t>
      </w:r>
    </w:p>
    <w:p w:rsidR="00F17405" w:rsidRPr="00692F90" w:rsidRDefault="00843908" w:rsidP="008D33D4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lastRenderedPageBreak/>
        <w:t>6</w:t>
      </w:r>
      <w:r w:rsidR="00656A6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8D33D4" w:rsidRPr="00692F90">
        <w:rPr>
          <w:rFonts w:ascii="Times New Roman" w:hAnsi="Times New Roman" w:cs="Times New Roman"/>
          <w:sz w:val="24"/>
          <w:szCs w:val="24"/>
          <w:lang w:val="hu-HU"/>
        </w:rPr>
        <w:t>A gyomor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gyulladás tünetei:</w:t>
      </w:r>
    </w:p>
    <w:p w:rsidR="00F17405" w:rsidRPr="00692F90" w:rsidRDefault="00F17405" w:rsidP="005D10E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a máj térfogatának megnövekedése; </w:t>
      </w:r>
    </w:p>
    <w:p w:rsidR="00F17405" w:rsidRPr="00692F90" w:rsidRDefault="008D33D4" w:rsidP="005D10E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erős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fájdalom a hasüreg job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>b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oldalán; </w:t>
      </w:r>
    </w:p>
    <w:p w:rsidR="00F17405" w:rsidRPr="00692F90" w:rsidRDefault="008D33D4" w:rsidP="005D10E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gyomor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sérülések; </w:t>
      </w:r>
    </w:p>
    <w:p w:rsidR="00F17405" w:rsidRPr="00692F90" w:rsidRDefault="00F17405" w:rsidP="005D10E5">
      <w:pPr>
        <w:pStyle w:val="NoSpacing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hányás, böfögés, fejfájás, hányinger, rossz közérzet.</w:t>
      </w:r>
    </w:p>
    <w:p w:rsidR="00F17405" w:rsidRPr="00692F90" w:rsidRDefault="00843908" w:rsidP="008D33D4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7</w:t>
      </w:r>
      <w:r w:rsidR="00656A6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guttáció:</w:t>
      </w:r>
    </w:p>
    <w:p w:rsidR="00F17405" w:rsidRPr="00692F90" w:rsidRDefault="00F17405" w:rsidP="005D10E5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mérgező anyagok eltávolítását biztosítja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víz eltávolításához szükséges energiát a gyökérnyomás biztosítja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páramentes levegőben van jelen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segíti a növényben keletkezett kész tápanyag szállítását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843908" w:rsidRPr="00692F90" w:rsidRDefault="00843908" w:rsidP="005C3C08">
      <w:pPr>
        <w:keepNext/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8. A trabekulák:</w:t>
      </w:r>
    </w:p>
    <w:p w:rsidR="00843908" w:rsidRPr="00692F90" w:rsidRDefault="00843908" w:rsidP="005D10E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szivacsos csontszövet gerendák</w:t>
      </w:r>
    </w:p>
    <w:p w:rsidR="00843908" w:rsidRPr="00692F90" w:rsidRDefault="00843908" w:rsidP="005D10E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tömör csontszövetben találhatók</w:t>
      </w:r>
    </w:p>
    <w:p w:rsidR="00843908" w:rsidRPr="00692F90" w:rsidRDefault="00843908" w:rsidP="005D10E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párhuzamos lemezek</w:t>
      </w:r>
    </w:p>
    <w:p w:rsidR="00843908" w:rsidRPr="00692F90" w:rsidRDefault="00843908" w:rsidP="005D10E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rövid csontok felszínén helyezkednek el</w:t>
      </w:r>
    </w:p>
    <w:p w:rsidR="00843908" w:rsidRPr="00692F90" w:rsidRDefault="00843908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9. Kiválasztás során:</w:t>
      </w:r>
    </w:p>
    <w:p w:rsidR="00843908" w:rsidRPr="00692F90" w:rsidRDefault="00843908" w:rsidP="005D10E5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kanyarulatos csatorna sejtjei nem járulnak hozzá a vizeletképzé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s</w:t>
      </w:r>
      <w:r w:rsidRPr="00692F90">
        <w:rPr>
          <w:rFonts w:ascii="Times New Roman" w:hAnsi="Times New Roman"/>
          <w:sz w:val="24"/>
          <w:szCs w:val="24"/>
          <w:lang w:val="hu-HU"/>
        </w:rPr>
        <w:t>hez</w:t>
      </w:r>
    </w:p>
    <w:p w:rsidR="00843908" w:rsidRPr="00692F90" w:rsidRDefault="00843908" w:rsidP="005D10E5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vesetestecskéből kilépő osztóerecske a kanyarulatos c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satorna körül gyér hajszálérháló</w:t>
      </w:r>
      <w:r w:rsidRPr="00692F90">
        <w:rPr>
          <w:rFonts w:ascii="Times New Roman" w:hAnsi="Times New Roman"/>
          <w:sz w:val="24"/>
          <w:szCs w:val="24"/>
          <w:lang w:val="hu-HU"/>
        </w:rPr>
        <w:t>zatot alkot</w:t>
      </w:r>
    </w:p>
    <w:p w:rsidR="00843908" w:rsidRPr="00692F90" w:rsidRDefault="00843908" w:rsidP="005D10E5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vérp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lazma kisebb molekulái a Bowman-tokba felszívó</w:t>
      </w:r>
      <w:r w:rsidRPr="00692F90">
        <w:rPr>
          <w:rFonts w:ascii="Times New Roman" w:hAnsi="Times New Roman"/>
          <w:sz w:val="24"/>
          <w:szCs w:val="24"/>
          <w:lang w:val="hu-HU"/>
        </w:rPr>
        <w:t>dnak</w:t>
      </w:r>
    </w:p>
    <w:p w:rsidR="00843908" w:rsidRPr="00692F90" w:rsidRDefault="00843908" w:rsidP="005D10E5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vesemedencéből a vizelet a Henle-féle kacsba jut</w:t>
      </w:r>
    </w:p>
    <w:p w:rsidR="00843908" w:rsidRPr="00692F90" w:rsidRDefault="00843908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10. A hüllőknél és a madaraknál a keringési rendszerben:</w:t>
      </w:r>
    </w:p>
    <w:p w:rsidR="00843908" w:rsidRPr="00692F90" w:rsidRDefault="00843908" w:rsidP="005D10E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alsó üres gyűjtőér megtalálható</w:t>
      </w:r>
    </w:p>
    <w:p w:rsidR="00843908" w:rsidRPr="00692F90" w:rsidRDefault="00843908" w:rsidP="005D10E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csak az aorta található meg</w:t>
      </w:r>
    </w:p>
    <w:p w:rsidR="00843908" w:rsidRPr="00692F90" w:rsidRDefault="00843908" w:rsidP="005D10E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kamra közepén megjelenik egy nem teljes választófal</w:t>
      </w:r>
    </w:p>
    <w:p w:rsidR="00843908" w:rsidRPr="00692F90" w:rsidRDefault="00843908" w:rsidP="005D10E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aortaív balra irányul</w:t>
      </w:r>
    </w:p>
    <w:p w:rsidR="00843908" w:rsidRPr="00692F90" w:rsidRDefault="00843908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11. A 0 I szérum tartalmazza:</w:t>
      </w:r>
    </w:p>
    <w:p w:rsidR="00843908" w:rsidRPr="00692F90" w:rsidRDefault="00843908" w:rsidP="005D10E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α és a β agglutinint</w:t>
      </w:r>
    </w:p>
    <w:p w:rsidR="00843908" w:rsidRPr="00692F90" w:rsidRDefault="00843908" w:rsidP="005D10E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β agglutinint</w:t>
      </w:r>
    </w:p>
    <w:p w:rsidR="00843908" w:rsidRPr="00692F90" w:rsidRDefault="00843908" w:rsidP="005D10E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α agglutinint</w:t>
      </w:r>
    </w:p>
    <w:p w:rsidR="00843908" w:rsidRPr="00692F90" w:rsidRDefault="00843908" w:rsidP="005D10E5">
      <w:pPr>
        <w:pStyle w:val="ListParagraph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antitest nélküli</w:t>
      </w:r>
    </w:p>
    <w:p w:rsidR="00843908" w:rsidRPr="00692F90" w:rsidRDefault="00843908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12. Mi nem igaz a madarak légzsákjairól?</w:t>
      </w:r>
    </w:p>
    <w:p w:rsidR="00843908" w:rsidRPr="00692F90" w:rsidRDefault="00843908" w:rsidP="005D10E5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benyomulnak a belső szervek közé</w:t>
      </w:r>
    </w:p>
    <w:p w:rsidR="00843908" w:rsidRPr="00692F90" w:rsidRDefault="00843908" w:rsidP="005D10E5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 xml:space="preserve">hozzájárulnak a testsúly csökkentéséhez is </w:t>
      </w:r>
    </w:p>
    <w:p w:rsidR="00843908" w:rsidRPr="00692F90" w:rsidRDefault="00843908" w:rsidP="005D10E5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amikor a szárnyak leereszkednek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,</w:t>
      </w:r>
      <w:r w:rsidRPr="00692F90">
        <w:rPr>
          <w:rFonts w:ascii="Times New Roman" w:hAnsi="Times New Roman"/>
          <w:sz w:val="24"/>
          <w:szCs w:val="24"/>
          <w:lang w:val="hu-HU"/>
        </w:rPr>
        <w:t xml:space="preserve"> a légzsákokból kipréselt levegő még egyszer áthalad a tüdőkön</w:t>
      </w:r>
    </w:p>
    <w:p w:rsidR="00843908" w:rsidRPr="00692F90" w:rsidRDefault="00843908" w:rsidP="005D10E5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nem nyomulnak be a csontokba</w:t>
      </w:r>
    </w:p>
    <w:p w:rsidR="00E759EF" w:rsidRPr="00692F90" w:rsidRDefault="00E759EF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13. A nitrogénkötő baktériumok:</w:t>
      </w:r>
    </w:p>
    <w:p w:rsidR="00E759EF" w:rsidRPr="00692F90" w:rsidRDefault="00E759EF" w:rsidP="005D10E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kékbaktériumok közé tartoznak</w:t>
      </w:r>
    </w:p>
    <w:p w:rsidR="00E759EF" w:rsidRPr="00692F90" w:rsidRDefault="00E759EF" w:rsidP="005D10E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 xml:space="preserve">annak a növénynek 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az autotróf táplálkozását befoly</w:t>
      </w:r>
      <w:r w:rsidRPr="00692F90">
        <w:rPr>
          <w:rFonts w:ascii="Times New Roman" w:hAnsi="Times New Roman"/>
          <w:sz w:val="24"/>
          <w:szCs w:val="24"/>
          <w:lang w:val="hu-HU"/>
        </w:rPr>
        <w:t xml:space="preserve">ásolják, 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amellyel együtt élnek</w:t>
      </w:r>
    </w:p>
    <w:p w:rsidR="00E759EF" w:rsidRPr="00692F90" w:rsidRDefault="00E759EF" w:rsidP="005D10E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ni</w:t>
      </w:r>
      <w:r w:rsidR="008D33D4" w:rsidRPr="00692F90">
        <w:rPr>
          <w:rFonts w:ascii="Times New Roman" w:hAnsi="Times New Roman"/>
          <w:sz w:val="24"/>
          <w:szCs w:val="24"/>
          <w:lang w:val="hu-HU"/>
        </w:rPr>
        <w:t>trogén</w:t>
      </w:r>
      <w:r w:rsidRPr="00692F90">
        <w:rPr>
          <w:rFonts w:ascii="Times New Roman" w:hAnsi="Times New Roman"/>
          <w:sz w:val="24"/>
          <w:szCs w:val="24"/>
          <w:lang w:val="hu-HU"/>
        </w:rPr>
        <w:t>vegyületeit molekuláris nitrogénné alakítja át</w:t>
      </w:r>
    </w:p>
    <w:p w:rsidR="00E759EF" w:rsidRPr="00692F90" w:rsidRDefault="00E759EF" w:rsidP="005D10E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gazdanövénytől származó molekuláris nitrogént köti meg</w:t>
      </w:r>
    </w:p>
    <w:p w:rsidR="00E759EF" w:rsidRPr="00692F90" w:rsidRDefault="00E759EF" w:rsidP="008D33D4">
      <w:pPr>
        <w:tabs>
          <w:tab w:val="left" w:pos="426"/>
        </w:tabs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14. A leukoplasztiszok a kromoplasztiszokhoz képest:</w:t>
      </w:r>
    </w:p>
    <w:p w:rsidR="00E759EF" w:rsidRPr="00692F90" w:rsidRDefault="00E759EF" w:rsidP="005D10E5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karotinoid pigmenteket tartalmaznak</w:t>
      </w:r>
    </w:p>
    <w:p w:rsidR="00E759EF" w:rsidRPr="00692F90" w:rsidRDefault="008D33D4" w:rsidP="005D10E5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lastRenderedPageBreak/>
        <w:t>előfordulhatnak a növény föld</w:t>
      </w:r>
      <w:r w:rsidR="00E759EF" w:rsidRPr="00692F90">
        <w:rPr>
          <w:rFonts w:ascii="Times New Roman" w:hAnsi="Times New Roman"/>
          <w:sz w:val="24"/>
          <w:szCs w:val="24"/>
          <w:lang w:val="hu-HU"/>
        </w:rPr>
        <w:t>alatti szerveiben</w:t>
      </w:r>
    </w:p>
    <w:p w:rsidR="00E759EF" w:rsidRPr="00692F90" w:rsidRDefault="00E759EF" w:rsidP="005D10E5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specifikus sejtszervecskék csoportjához tartoznak</w:t>
      </w:r>
    </w:p>
    <w:p w:rsidR="00E759EF" w:rsidRPr="00692F90" w:rsidRDefault="00E759EF" w:rsidP="005D10E5">
      <w:pPr>
        <w:pStyle w:val="ListParagraph"/>
        <w:numPr>
          <w:ilvl w:val="0"/>
          <w:numId w:val="19"/>
        </w:numPr>
        <w:tabs>
          <w:tab w:val="left" w:pos="426"/>
        </w:tabs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tartalék tápanyagokat raktároznak</w:t>
      </w:r>
    </w:p>
    <w:p w:rsidR="008D33D4" w:rsidRPr="00692F90" w:rsidRDefault="008D33D4" w:rsidP="008D33D4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15. A gyökér szintjén a szívóerő:</w:t>
      </w:r>
    </w:p>
    <w:p w:rsidR="008D33D4" w:rsidRPr="00692F90" w:rsidRDefault="008D33D4" w:rsidP="005D10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periciklusban nagyobb, mint a bélben</w:t>
      </w:r>
    </w:p>
    <w:p w:rsidR="008D33D4" w:rsidRPr="00692F90" w:rsidRDefault="008D33D4" w:rsidP="005D10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 xml:space="preserve">az exodermisz sejtjeiben kisebb, mint a rizodermiszben </w:t>
      </w:r>
    </w:p>
    <w:p w:rsidR="008D33D4" w:rsidRPr="00692F90" w:rsidRDefault="008D33D4" w:rsidP="005D10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 xml:space="preserve">az exodermisz sejtjeiben nagyobb, mint az endodermiszben </w:t>
      </w:r>
    </w:p>
    <w:p w:rsidR="00E759EF" w:rsidRPr="00692F90" w:rsidRDefault="008D33D4" w:rsidP="005D10E5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kéregben kisebb, mint a periciklusban</w:t>
      </w:r>
    </w:p>
    <w:p w:rsidR="00F17405" w:rsidRDefault="00F17405" w:rsidP="00BE7E7D">
      <w:pPr>
        <w:pStyle w:val="NoSpacing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0F1C84" w:rsidRPr="00692F90" w:rsidRDefault="000F1C84" w:rsidP="00BE7E7D">
      <w:pPr>
        <w:pStyle w:val="NoSpacing"/>
        <w:rPr>
          <w:rFonts w:ascii="Times New Roman" w:hAnsi="Times New Roman" w:cs="Times New Roman"/>
          <w:bCs/>
          <w:sz w:val="24"/>
          <w:szCs w:val="24"/>
          <w:lang w:val="hu-HU"/>
        </w:rPr>
      </w:pPr>
    </w:p>
    <w:p w:rsidR="001D4796" w:rsidRPr="00692F90" w:rsidRDefault="00BE7E7D" w:rsidP="00BE7E7D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II. CSOPORTOS VÁLASZTÁS</w:t>
      </w:r>
    </w:p>
    <w:p w:rsidR="00F856FF" w:rsidRPr="00692F90" w:rsidRDefault="00F17405" w:rsidP="00BE7E7D">
      <w:pPr>
        <w:pStyle w:val="NoSpacing"/>
        <w:rPr>
          <w:rFonts w:ascii="Times New Roman" w:hAnsi="Times New Roman" w:cs="Times New Roman"/>
          <w:i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i/>
          <w:sz w:val="24"/>
          <w:szCs w:val="24"/>
          <w:lang w:val="hu-HU"/>
        </w:rPr>
        <w:t>Az alábbi</w:t>
      </w:r>
      <w:r w:rsidR="007A068B" w:rsidRPr="00692F90">
        <w:rPr>
          <w:rFonts w:ascii="Times New Roman" w:hAnsi="Times New Roman" w:cs="Times New Roman"/>
          <w:i/>
          <w:sz w:val="24"/>
          <w:szCs w:val="24"/>
          <w:lang w:val="hu-HU"/>
        </w:rPr>
        <w:t xml:space="preserve"> kérdésekre (11-20) válaszolj, </w:t>
      </w:r>
      <w:r w:rsidRPr="00692F90">
        <w:rPr>
          <w:rFonts w:ascii="Times New Roman" w:hAnsi="Times New Roman" w:cs="Times New Roman"/>
          <w:i/>
          <w:sz w:val="24"/>
          <w:szCs w:val="24"/>
          <w:lang w:val="hu-HU"/>
        </w:rPr>
        <w:t>felhasználva a következő megoldási kulcsot:</w:t>
      </w:r>
    </w:p>
    <w:p w:rsidR="00F17405" w:rsidRPr="00692F90" w:rsidRDefault="00BE7E7D" w:rsidP="0000486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A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=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>az A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B</w:t>
      </w:r>
      <w:r w:rsidR="007A068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>C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helyes;</w:t>
      </w:r>
    </w:p>
    <w:p w:rsidR="00F17405" w:rsidRPr="00692F90" w:rsidRDefault="00BE7E7D" w:rsidP="0000486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B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=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az A</w:t>
      </w:r>
      <w:r w:rsidR="007A068B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és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C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helyes</w:t>
      </w:r>
    </w:p>
    <w:p w:rsidR="00F17405" w:rsidRPr="00692F90" w:rsidRDefault="007A068B" w:rsidP="0000486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C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E7E7D" w:rsidRPr="00692F90">
        <w:rPr>
          <w:rFonts w:ascii="Times New Roman" w:hAnsi="Times New Roman" w:cs="Times New Roman"/>
          <w:b/>
          <w:sz w:val="24"/>
          <w:szCs w:val="24"/>
          <w:lang w:val="hu-HU"/>
        </w:rPr>
        <w:t>=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a B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és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D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helyes;</w:t>
      </w:r>
    </w:p>
    <w:p w:rsidR="00F17405" w:rsidRPr="00692F90" w:rsidRDefault="007A068B" w:rsidP="0000486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D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E7E7D" w:rsidRPr="00692F90">
        <w:rPr>
          <w:rFonts w:ascii="Times New Roman" w:hAnsi="Times New Roman" w:cs="Times New Roman"/>
          <w:b/>
          <w:sz w:val="24"/>
          <w:szCs w:val="24"/>
          <w:lang w:val="hu-HU"/>
        </w:rPr>
        <w:t>=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a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>z A és B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helyes;</w:t>
      </w:r>
    </w:p>
    <w:p w:rsidR="00F17405" w:rsidRPr="00692F90" w:rsidRDefault="00F17405" w:rsidP="0000486D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b/>
          <w:sz w:val="24"/>
          <w:szCs w:val="24"/>
          <w:lang w:val="hu-HU"/>
        </w:rPr>
        <w:t>E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BE7E7D" w:rsidRPr="00692F90">
        <w:rPr>
          <w:rFonts w:ascii="Times New Roman" w:hAnsi="Times New Roman" w:cs="Times New Roman"/>
          <w:b/>
          <w:sz w:val="24"/>
          <w:szCs w:val="24"/>
          <w:lang w:val="hu-HU"/>
        </w:rPr>
        <w:t>=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mind</w:t>
      </w:r>
      <w:r w:rsidR="00207EE3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a négy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válasz helyes.</w:t>
      </w:r>
    </w:p>
    <w:p w:rsidR="0000486D" w:rsidRPr="00692F90" w:rsidRDefault="0000486D" w:rsidP="00BE7E7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F17405" w:rsidRPr="00692F90" w:rsidRDefault="00BE7E7D" w:rsidP="00BE7E7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4875AE">
        <w:rPr>
          <w:rFonts w:ascii="Times New Roman" w:hAnsi="Times New Roman" w:cs="Times New Roman"/>
          <w:sz w:val="24"/>
          <w:szCs w:val="24"/>
          <w:lang w:val="hu-HU"/>
        </w:rPr>
        <w:t>6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lágy kötőszöveteknek szerepe van:</w:t>
      </w:r>
    </w:p>
    <w:p w:rsidR="00F17405" w:rsidRPr="00692F90" w:rsidRDefault="00207EE3" w:rsidP="005D10E5">
      <w:pPr>
        <w:pStyle w:val="NoSpacing"/>
        <w:numPr>
          <w:ilvl w:val="0"/>
          <w:numId w:val="6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az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immunitásban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692F90" w:rsidP="005D10E5">
      <w:pPr>
        <w:pStyle w:val="NoSpacing"/>
        <w:numPr>
          <w:ilvl w:val="0"/>
          <w:numId w:val="6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védekezésben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692F90" w:rsidP="005D10E5">
      <w:pPr>
        <w:pStyle w:val="NoSpacing"/>
        <w:numPr>
          <w:ilvl w:val="0"/>
          <w:numId w:val="6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raktározásban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692F90" w:rsidP="005D10E5">
      <w:pPr>
        <w:pStyle w:val="NoSpacing"/>
        <w:numPr>
          <w:ilvl w:val="0"/>
          <w:numId w:val="6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táplálásban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F17405" w:rsidRPr="00692F90" w:rsidRDefault="004875AE" w:rsidP="00001FE9">
      <w:pPr>
        <w:pStyle w:val="NoSpacing"/>
        <w:tabs>
          <w:tab w:val="left" w:pos="426"/>
        </w:tabs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17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fotoszintézist lassító tényezők:</w:t>
      </w:r>
    </w:p>
    <w:p w:rsidR="00F17405" w:rsidRPr="00692F90" w:rsidRDefault="00692F90" w:rsidP="005D10E5">
      <w:pPr>
        <w:pStyle w:val="NoSpacing"/>
        <w:numPr>
          <w:ilvl w:val="0"/>
          <w:numId w:val="7"/>
        </w:numPr>
        <w:tabs>
          <w:tab w:val="left" w:pos="142"/>
          <w:tab w:val="left" w:pos="284"/>
          <w:tab w:val="left" w:pos="567"/>
        </w:tabs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70-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80 %-os hidratálás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692F90" w:rsidP="005D10E5">
      <w:pPr>
        <w:pStyle w:val="NoSpacing"/>
        <w:numPr>
          <w:ilvl w:val="0"/>
          <w:numId w:val="7"/>
        </w:numPr>
        <w:tabs>
          <w:tab w:val="left" w:pos="142"/>
          <w:tab w:val="left" w:pos="284"/>
          <w:tab w:val="left" w:pos="567"/>
        </w:tabs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100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000 lux feletti erősségű fény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692F90" w:rsidP="005D10E5">
      <w:pPr>
        <w:pStyle w:val="NoSpacing"/>
        <w:numPr>
          <w:ilvl w:val="0"/>
          <w:numId w:val="7"/>
        </w:numPr>
        <w:tabs>
          <w:tab w:val="left" w:pos="142"/>
          <w:tab w:val="left" w:pos="284"/>
          <w:tab w:val="left" w:pos="567"/>
        </w:tabs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35-40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ºC közötti hőmérséklet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7"/>
        </w:numPr>
        <w:tabs>
          <w:tab w:val="left" w:pos="142"/>
          <w:tab w:val="left" w:pos="284"/>
          <w:tab w:val="left" w:pos="567"/>
        </w:tabs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ásványi sók hiánya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:rsidR="00F17405" w:rsidRPr="00692F90" w:rsidRDefault="004875AE" w:rsidP="00001FE9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18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növények és mozgékony sejtek nem irányított mozgásai a következők:</w:t>
      </w:r>
    </w:p>
    <w:p w:rsidR="00F17405" w:rsidRPr="00692F90" w:rsidRDefault="00F17405" w:rsidP="005D10E5">
      <w:pPr>
        <w:pStyle w:val="NoSpacing"/>
        <w:numPr>
          <w:ilvl w:val="0"/>
          <w:numId w:val="8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taxisok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8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termonasztiák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8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tropizmusok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8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szeizmonasztiák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F17405" w:rsidRPr="00692F90" w:rsidRDefault="004875AE" w:rsidP="00001FE9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19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vizelet, ha:</w:t>
      </w:r>
    </w:p>
    <w:p w:rsidR="00F17405" w:rsidRPr="00692F90" w:rsidRDefault="00F17405" w:rsidP="005D10E5">
      <w:pPr>
        <w:pStyle w:val="NoSpacing"/>
        <w:numPr>
          <w:ilvl w:val="0"/>
          <w:numId w:val="9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elsődleges, plazmát és alakos elemeket tartalmaz</w:t>
      </w:r>
      <w:r w:rsid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9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elsődleges, az érgomolyagok szintjén történő szűréssel keletkezik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9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végső, a vesemedencében képződik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9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végső, a kanyarulatos csatornák szintjén képződik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4875AE" w:rsidP="00001FE9">
      <w:pPr>
        <w:pStyle w:val="NoSpacing"/>
        <w:spacing w:before="120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20</w:t>
      </w:r>
      <w:r w:rsidR="00BE7E7D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F17405" w:rsidRPr="00692F90">
        <w:rPr>
          <w:rFonts w:ascii="Times New Roman" w:hAnsi="Times New Roman" w:cs="Times New Roman"/>
          <w:sz w:val="24"/>
          <w:szCs w:val="24"/>
          <w:lang w:val="hu-HU"/>
        </w:rPr>
        <w:t>A cukrok (szénhidrátok) a következő formában szívódnak fel:</w:t>
      </w:r>
    </w:p>
    <w:p w:rsidR="00F17405" w:rsidRPr="00692F90" w:rsidRDefault="00F17405" w:rsidP="005D10E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fruktóz (gyümölcscukor)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galaktóz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glukóz (szőlőcukor)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;</w:t>
      </w:r>
    </w:p>
    <w:p w:rsidR="00F17405" w:rsidRPr="00692F90" w:rsidRDefault="00F17405" w:rsidP="005D10E5">
      <w:pPr>
        <w:pStyle w:val="NoSpacing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szacharóz</w:t>
      </w:r>
      <w:r w:rsidR="008C0D65" w:rsidRPr="00692F9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:rsidR="00207EE3" w:rsidRPr="00692F90" w:rsidRDefault="004875AE" w:rsidP="00434088">
      <w:pPr>
        <w:spacing w:before="120" w:after="0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21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. Belégzéskor:</w:t>
      </w:r>
    </w:p>
    <w:p w:rsidR="00207EE3" w:rsidRPr="00692F90" w:rsidRDefault="00207EE3" w:rsidP="005D10E5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külső bordaközti izmok elfordítják a bordákat</w:t>
      </w:r>
    </w:p>
    <w:p w:rsidR="00207EE3" w:rsidRPr="00692F90" w:rsidRDefault="00207EE3" w:rsidP="005D10E5">
      <w:pPr>
        <w:pStyle w:val="ListParagraph"/>
        <w:numPr>
          <w:ilvl w:val="0"/>
          <w:numId w:val="21"/>
        </w:numPr>
        <w:spacing w:after="0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lastRenderedPageBreak/>
        <w:t>a belégző izmok elernyednek</w:t>
      </w:r>
    </w:p>
    <w:p w:rsidR="00207EE3" w:rsidRPr="00692F90" w:rsidRDefault="00692F90" w:rsidP="005D10E5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kétféle légző</w:t>
      </w:r>
      <w:r w:rsidR="00C20D43">
        <w:rPr>
          <w:rFonts w:ascii="Times New Roman" w:hAnsi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sz w:val="24"/>
          <w:szCs w:val="24"/>
          <w:lang w:val="hu-HU"/>
        </w:rPr>
        <w:t>izom húzó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dik össze</w:t>
      </w:r>
    </w:p>
    <w:p w:rsidR="00207EE3" w:rsidRPr="00692F90" w:rsidRDefault="00692F90" w:rsidP="005D10E5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háromféle légző</w:t>
      </w:r>
      <w:r w:rsidR="00C20D43">
        <w:rPr>
          <w:rFonts w:ascii="Times New Roman" w:hAnsi="Times New Roman"/>
          <w:sz w:val="24"/>
          <w:szCs w:val="24"/>
          <w:lang w:val="hu-HU"/>
        </w:rPr>
        <w:t xml:space="preserve"> </w:t>
      </w:r>
      <w:r>
        <w:rPr>
          <w:rFonts w:ascii="Times New Roman" w:hAnsi="Times New Roman"/>
          <w:sz w:val="24"/>
          <w:szCs w:val="24"/>
          <w:lang w:val="hu-HU"/>
        </w:rPr>
        <w:t>izom húzó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dik össze</w:t>
      </w:r>
    </w:p>
    <w:p w:rsidR="00207EE3" w:rsidRPr="00692F90" w:rsidRDefault="004875AE" w:rsidP="00692F90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22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. Az anaerob légzés során:</w:t>
      </w:r>
    </w:p>
    <w:p w:rsidR="00207EE3" w:rsidRPr="00692F90" w:rsidRDefault="00207EE3" w:rsidP="005D10E5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szerves anyagok részleges oxidációja történik</w:t>
      </w:r>
    </w:p>
    <w:p w:rsidR="00207EE3" w:rsidRPr="00692F90" w:rsidRDefault="00207EE3" w:rsidP="005D10E5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kis mennyiségű energia szabadul fel</w:t>
      </w:r>
    </w:p>
    <w:p w:rsidR="00207EE3" w:rsidRPr="00692F90" w:rsidRDefault="00207EE3" w:rsidP="005D10E5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magasabb</w:t>
      </w:r>
      <w:r w:rsidR="00692F90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692F90">
        <w:rPr>
          <w:rFonts w:ascii="Times New Roman" w:hAnsi="Times New Roman"/>
          <w:sz w:val="24"/>
          <w:szCs w:val="24"/>
          <w:lang w:val="hu-HU"/>
        </w:rPr>
        <w:t>rendű növények szervetlen anyagokat is létrehoznak</w:t>
      </w:r>
    </w:p>
    <w:p w:rsidR="00207EE3" w:rsidRPr="00692F90" w:rsidRDefault="00207EE3" w:rsidP="005D10E5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oxidáció teljes</w:t>
      </w:r>
    </w:p>
    <w:p w:rsidR="00207EE3" w:rsidRPr="00692F90" w:rsidRDefault="004875AE" w:rsidP="00692F90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23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 xml:space="preserve">. A </w:t>
      </w:r>
      <w:r w:rsidR="00207EE3" w:rsidRPr="00692F90">
        <w:rPr>
          <w:rFonts w:ascii="Times New Roman" w:hAnsi="Times New Roman"/>
          <w:i/>
          <w:sz w:val="24"/>
          <w:szCs w:val="24"/>
          <w:lang w:val="hu-HU"/>
        </w:rPr>
        <w:t>Helycobacter pylori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:</w:t>
      </w:r>
    </w:p>
    <w:p w:rsidR="00207EE3" w:rsidRPr="00692F90" w:rsidRDefault="00692F90" w:rsidP="005D10E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HCl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-t termel</w:t>
      </w:r>
    </w:p>
    <w:p w:rsidR="00207EE3" w:rsidRPr="00692F90" w:rsidRDefault="00207EE3" w:rsidP="005D10E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ellenálló a HCl-al szemben</w:t>
      </w:r>
    </w:p>
    <w:p w:rsidR="00207EE3" w:rsidRPr="00692F90" w:rsidRDefault="00207EE3" w:rsidP="005D10E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vakbél férgenyúlványának gyulladását okozza</w:t>
      </w:r>
    </w:p>
    <w:p w:rsidR="00207EE3" w:rsidRPr="00692F90" w:rsidRDefault="00207EE3" w:rsidP="005D10E5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gyomor-patkóbél fekélyét okozza</w:t>
      </w:r>
    </w:p>
    <w:p w:rsidR="00207EE3" w:rsidRPr="00692F90" w:rsidRDefault="004875AE" w:rsidP="00692F90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24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>. Melyik nedv tartalmaz nátrium bikarbonátot?</w:t>
      </w:r>
    </w:p>
    <w:p w:rsidR="00207EE3" w:rsidRPr="00692F90" w:rsidRDefault="00207EE3" w:rsidP="005D10E5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az epe</w:t>
      </w:r>
    </w:p>
    <w:p w:rsidR="00207EE3" w:rsidRPr="00692F90" w:rsidRDefault="00207EE3" w:rsidP="005D10E5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hasnyál</w:t>
      </w:r>
    </w:p>
    <w:p w:rsidR="00207EE3" w:rsidRPr="00692F90" w:rsidRDefault="00207EE3" w:rsidP="005D10E5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bélnedv</w:t>
      </w:r>
    </w:p>
    <w:p w:rsidR="00207EE3" w:rsidRPr="00692F90" w:rsidRDefault="00207EE3" w:rsidP="005D10E5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gyomornedv</w:t>
      </w:r>
    </w:p>
    <w:p w:rsidR="00207EE3" w:rsidRPr="00692F90" w:rsidRDefault="004875AE" w:rsidP="00692F90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25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 xml:space="preserve">. </w:t>
      </w:r>
      <w:r w:rsidR="00692F90">
        <w:rPr>
          <w:rFonts w:ascii="Times New Roman" w:hAnsi="Times New Roman"/>
          <w:sz w:val="24"/>
          <w:szCs w:val="24"/>
          <w:lang w:val="hu-HU"/>
        </w:rPr>
        <w:t xml:space="preserve">Mennyi a CO2 minimális és a serkentő értéke </w:t>
      </w:r>
      <w:r w:rsidR="00207EE3" w:rsidRPr="00692F90">
        <w:rPr>
          <w:rFonts w:ascii="Times New Roman" w:hAnsi="Times New Roman"/>
          <w:sz w:val="24"/>
          <w:szCs w:val="24"/>
          <w:lang w:val="hu-HU"/>
        </w:rPr>
        <w:t xml:space="preserve">a fotoszintézis folyamatára? </w:t>
      </w:r>
    </w:p>
    <w:p w:rsidR="00207EE3" w:rsidRPr="00692F90" w:rsidRDefault="00207EE3" w:rsidP="005D10E5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0,01%</w:t>
      </w:r>
    </w:p>
    <w:p w:rsidR="00207EE3" w:rsidRPr="00692F90" w:rsidRDefault="00207EE3" w:rsidP="005D10E5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3,00%</w:t>
      </w:r>
    </w:p>
    <w:p w:rsidR="00207EE3" w:rsidRPr="00692F90" w:rsidRDefault="00207EE3" w:rsidP="005D10E5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0,03%</w:t>
      </w:r>
    </w:p>
    <w:p w:rsidR="00207EE3" w:rsidRPr="00692F90" w:rsidRDefault="00207EE3" w:rsidP="005D10E5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2%</w:t>
      </w:r>
    </w:p>
    <w:p w:rsidR="00434088" w:rsidRPr="00692F90" w:rsidRDefault="004875AE" w:rsidP="00692F90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26</w:t>
      </w:r>
      <w:r w:rsidR="00434088" w:rsidRPr="00692F90">
        <w:rPr>
          <w:rFonts w:ascii="Times New Roman" w:hAnsi="Times New Roman" w:cs="Times New Roman"/>
          <w:sz w:val="24"/>
          <w:szCs w:val="24"/>
          <w:lang w:val="hu-HU"/>
        </w:rPr>
        <w:t>. Sztereoszkopikus látás esetén:</w:t>
      </w:r>
    </w:p>
    <w:p w:rsidR="00434088" w:rsidRPr="00692F90" w:rsidRDefault="00434088" w:rsidP="005D10E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látómező szélesebb</w:t>
      </w:r>
    </w:p>
    <w:p w:rsidR="00434088" w:rsidRPr="00692F90" w:rsidRDefault="00434088" w:rsidP="005D10E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látómező keskenyebb</w:t>
      </w:r>
    </w:p>
    <w:p w:rsidR="00434088" w:rsidRPr="00692F90" w:rsidRDefault="00434088" w:rsidP="005D10E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két szem retináján a tárgyakról pontosan azonos kép keletkezik</w:t>
      </w:r>
    </w:p>
    <w:p w:rsidR="00207EE3" w:rsidRPr="00692F90" w:rsidRDefault="00434088" w:rsidP="005D10E5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692F90">
        <w:rPr>
          <w:rFonts w:ascii="Times New Roman" w:hAnsi="Times New Roman"/>
          <w:sz w:val="24"/>
          <w:szCs w:val="24"/>
          <w:lang w:val="hu-HU"/>
        </w:rPr>
        <w:t>a két szem retináján a tárgyakról közel azonos kép keletkezik</w:t>
      </w:r>
    </w:p>
    <w:p w:rsidR="00B53978" w:rsidRPr="00692F90" w:rsidRDefault="004875AE" w:rsidP="00692F9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>
        <w:rPr>
          <w:rFonts w:ascii="Times New Roman" w:hAnsi="Times New Roman" w:cs="Times New Roman"/>
          <w:sz w:val="24"/>
          <w:szCs w:val="24"/>
          <w:lang w:val="hu-HU" w:eastAsia="ro-RO"/>
        </w:rPr>
        <w:t>27</w:t>
      </w:r>
      <w:r w:rsidR="00B53978" w:rsidRPr="00692F90">
        <w:rPr>
          <w:rFonts w:ascii="Times New Roman" w:hAnsi="Times New Roman" w:cs="Times New Roman"/>
          <w:sz w:val="24"/>
          <w:szCs w:val="24"/>
          <w:lang w:val="hu-HU" w:eastAsia="ro-RO"/>
        </w:rPr>
        <w:t>. A rovaremésztő növények levelei: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klorofillt tartalmaznak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a rovarok elejtésére szakosodtak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emésztő enzimeket termelnek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megkötik a légköri nitrogént</w:t>
      </w:r>
    </w:p>
    <w:p w:rsidR="00B53978" w:rsidRPr="00692F90" w:rsidRDefault="004875AE" w:rsidP="00692F9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28</w:t>
      </w:r>
      <w:r w:rsidR="00B53978" w:rsidRPr="00692F90">
        <w:rPr>
          <w:rFonts w:ascii="Times New Roman" w:hAnsi="Times New Roman" w:cs="Times New Roman"/>
          <w:sz w:val="24"/>
          <w:szCs w:val="24"/>
          <w:lang w:val="hu-HU"/>
        </w:rPr>
        <w:t>. A parazitának a gazdára kifejtett hatása lehet:</w:t>
      </w:r>
    </w:p>
    <w:p w:rsidR="00B53978" w:rsidRPr="00692F90" w:rsidRDefault="00B53978" w:rsidP="005D10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elszívja a gazda testéből a tápanyagokat</w:t>
      </w:r>
    </w:p>
    <w:p w:rsidR="00B53978" w:rsidRPr="00692F90" w:rsidRDefault="00B53978" w:rsidP="005D10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gazdára nézve káros toxinokat kiküszöböli</w:t>
      </w:r>
    </w:p>
    <w:p w:rsidR="00B53978" w:rsidRPr="00692F90" w:rsidRDefault="00B53978" w:rsidP="005D10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a gazda bizonyos részeit károsítja</w:t>
      </w:r>
    </w:p>
    <w:p w:rsidR="00B53978" w:rsidRPr="00692F90" w:rsidRDefault="00B53978" w:rsidP="005D10E5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692F90">
        <w:rPr>
          <w:rFonts w:ascii="Times New Roman" w:hAnsi="Times New Roman" w:cs="Times New Roman"/>
          <w:sz w:val="24"/>
          <w:szCs w:val="24"/>
          <w:lang w:val="hu-HU"/>
        </w:rPr>
        <w:t>legtöbb a fertőzést követő rövid időn belül elpusztítja a gazdát</w:t>
      </w:r>
    </w:p>
    <w:p w:rsidR="00B53978" w:rsidRPr="00692F90" w:rsidRDefault="004875AE" w:rsidP="00692F9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>
        <w:rPr>
          <w:rFonts w:ascii="Times New Roman" w:hAnsi="Times New Roman" w:cs="Times New Roman"/>
          <w:sz w:val="24"/>
          <w:szCs w:val="24"/>
          <w:lang w:val="hu-HU" w:eastAsia="ro-RO"/>
        </w:rPr>
        <w:t>29</w:t>
      </w:r>
      <w:r w:rsidR="00B53978" w:rsidRPr="00692F90">
        <w:rPr>
          <w:rFonts w:ascii="Times New Roman" w:hAnsi="Times New Roman" w:cs="Times New Roman"/>
          <w:sz w:val="24"/>
          <w:szCs w:val="24"/>
          <w:lang w:val="hu-HU" w:eastAsia="ro-RO"/>
        </w:rPr>
        <w:t>. A sárgaság tünetei:</w:t>
      </w:r>
    </w:p>
    <w:p w:rsidR="00B53978" w:rsidRPr="00692F90" w:rsidRDefault="00B53978" w:rsidP="005D10E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 w:cs="Times New Roman"/>
          <w:sz w:val="24"/>
          <w:szCs w:val="24"/>
          <w:lang w:val="hu-HU" w:eastAsia="ro-RO"/>
        </w:rPr>
        <w:t>a máj megnagyobbodása</w:t>
      </w:r>
    </w:p>
    <w:p w:rsidR="00B53978" w:rsidRPr="00692F90" w:rsidRDefault="00B53978" w:rsidP="005D10E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 w:cs="Times New Roman"/>
          <w:sz w:val="24"/>
          <w:szCs w:val="24"/>
          <w:lang w:val="hu-HU" w:eastAsia="ro-RO"/>
        </w:rPr>
        <w:t>fáradtság</w:t>
      </w:r>
    </w:p>
    <w:p w:rsidR="00B53978" w:rsidRPr="00692F90" w:rsidRDefault="00B53978" w:rsidP="005D10E5">
      <w:pPr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45" w:hanging="357"/>
        <w:contextualSpacing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 w:cs="Times New Roman"/>
          <w:sz w:val="24"/>
          <w:szCs w:val="24"/>
          <w:lang w:val="hu-HU" w:eastAsia="ro-RO"/>
        </w:rPr>
        <w:t>elszíntele</w:t>
      </w:r>
      <w:r w:rsidR="00504752">
        <w:rPr>
          <w:rFonts w:ascii="Times New Roman" w:hAnsi="Times New Roman" w:cs="Times New Roman"/>
          <w:sz w:val="24"/>
          <w:szCs w:val="24"/>
          <w:lang w:val="hu-HU" w:eastAsia="ro-RO"/>
        </w:rPr>
        <w:t>ne</w:t>
      </w:r>
      <w:r w:rsidRPr="00692F90">
        <w:rPr>
          <w:rFonts w:ascii="Times New Roman" w:hAnsi="Times New Roman" w:cs="Times New Roman"/>
          <w:sz w:val="24"/>
          <w:szCs w:val="24"/>
          <w:lang w:val="hu-HU" w:eastAsia="ro-RO"/>
        </w:rPr>
        <w:t xml:space="preserve">dett széklet 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sötét színű vizelet</w:t>
      </w:r>
    </w:p>
    <w:p w:rsidR="00B53978" w:rsidRPr="00692F90" w:rsidRDefault="004875AE" w:rsidP="00504752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  <w:lang w:val="hu-HU" w:eastAsia="ro-RO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30</w:t>
      </w:r>
      <w:r w:rsidR="00B53978" w:rsidRPr="00692F9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B53978" w:rsidRPr="00692F90">
        <w:rPr>
          <w:rFonts w:ascii="Times New Roman" w:hAnsi="Times New Roman" w:cs="Times New Roman"/>
          <w:sz w:val="24"/>
          <w:szCs w:val="24"/>
          <w:lang w:val="hu-HU" w:eastAsia="ro-RO"/>
        </w:rPr>
        <w:t>A szívb</w:t>
      </w:r>
      <w:r w:rsidR="00504752">
        <w:rPr>
          <w:rFonts w:ascii="Times New Roman" w:hAnsi="Times New Roman" w:cs="Times New Roman"/>
          <w:sz w:val="24"/>
          <w:szCs w:val="24"/>
          <w:lang w:val="hu-HU" w:eastAsia="ro-RO"/>
        </w:rPr>
        <w:t>en az egyirányú vérkeringés oka</w:t>
      </w:r>
      <w:r w:rsidR="00B53978" w:rsidRPr="00692F90">
        <w:rPr>
          <w:rFonts w:ascii="Times New Roman" w:hAnsi="Times New Roman" w:cs="Times New Roman"/>
          <w:sz w:val="24"/>
          <w:szCs w:val="24"/>
          <w:lang w:val="hu-HU" w:eastAsia="ro-RO"/>
        </w:rPr>
        <w:t>: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a jobb kamra és pitvar közötti félhold alakú billentyű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a pitvar-kamrai billentyűk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a bal pitvar és kamra közötti háromhegyű billentyű</w:t>
      </w:r>
    </w:p>
    <w:p w:rsidR="00B53978" w:rsidRPr="00692F90" w:rsidRDefault="00B53978" w:rsidP="005D10E5">
      <w:pPr>
        <w:pStyle w:val="ListParagraph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145" w:hanging="357"/>
        <w:jc w:val="both"/>
        <w:rPr>
          <w:rFonts w:ascii="Times New Roman" w:hAnsi="Times New Roman"/>
          <w:sz w:val="24"/>
          <w:szCs w:val="24"/>
          <w:lang w:val="hu-HU" w:eastAsia="ro-RO"/>
        </w:rPr>
      </w:pPr>
      <w:r w:rsidRPr="00692F90">
        <w:rPr>
          <w:rFonts w:ascii="Times New Roman" w:hAnsi="Times New Roman"/>
          <w:sz w:val="24"/>
          <w:szCs w:val="24"/>
          <w:lang w:val="hu-HU" w:eastAsia="ro-RO"/>
        </w:rPr>
        <w:t>az aorta alapjánál található félhold alakú billentyű</w:t>
      </w:r>
    </w:p>
    <w:p w:rsidR="00F17405" w:rsidRDefault="00F17405" w:rsidP="00BE7E7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0F1C84" w:rsidRPr="00692F90" w:rsidRDefault="000F1C84" w:rsidP="00BE7E7D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BE005B" w:rsidRPr="00BE005B" w:rsidRDefault="00BE005B" w:rsidP="00BE005B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 xml:space="preserve">III. </w:t>
      </w:r>
      <w:r w:rsidR="00EE44B1">
        <w:rPr>
          <w:rFonts w:ascii="Times New Roman" w:hAnsi="Times New Roman" w:cs="Times New Roman"/>
          <w:b/>
          <w:sz w:val="24"/>
          <w:szCs w:val="24"/>
          <w:lang w:val="hu-HU"/>
        </w:rPr>
        <w:t>ÖSSZEFÜGGÉS ELEMZÉS</w:t>
      </w:r>
    </w:p>
    <w:p w:rsidR="00BE005B" w:rsidRPr="00BE005B" w:rsidRDefault="00BE005B" w:rsidP="00BE00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Az alábbi kijelentésekre válaszoljatok a következő szempontok szerint:</w:t>
      </w:r>
    </w:p>
    <w:p w:rsidR="00BE005B" w:rsidRPr="00BE005B" w:rsidRDefault="00BE005B" w:rsidP="005C3C08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>A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= ha mindkét kijelentés igaz és közöttük ok – okozati összefüggés van</w:t>
      </w:r>
    </w:p>
    <w:p w:rsidR="00BE005B" w:rsidRPr="00BE005B" w:rsidRDefault="00BE005B" w:rsidP="005C3C08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>B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= ha mindkét kijelentés igaz, de közöttük nincs ok – okozati összefüggés</w:t>
      </w:r>
    </w:p>
    <w:p w:rsidR="00BE005B" w:rsidRPr="00BE005B" w:rsidRDefault="00BE005B" w:rsidP="005C3C08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>C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= ha az első kijelentés igaz, a második hamis</w:t>
      </w:r>
    </w:p>
    <w:p w:rsidR="00BE005B" w:rsidRPr="00BE005B" w:rsidRDefault="00BE005B" w:rsidP="005C3C08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>D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= ha az első kijelentés hamis, a második igaz</w:t>
      </w:r>
    </w:p>
    <w:p w:rsidR="00BE005B" w:rsidRPr="00BE005B" w:rsidRDefault="00BE005B" w:rsidP="005C3C08">
      <w:pPr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b/>
          <w:sz w:val="24"/>
          <w:szCs w:val="24"/>
          <w:lang w:val="hu-HU"/>
        </w:rPr>
        <w:t>E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= ha mindkét kijelentés hamis.</w:t>
      </w:r>
    </w:p>
    <w:p w:rsidR="00BE005B" w:rsidRDefault="00BE005B" w:rsidP="00BE005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897397" w:rsidRPr="00BE005B" w:rsidRDefault="00897397" w:rsidP="00BE005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hu-HU"/>
        </w:rPr>
      </w:pPr>
    </w:p>
    <w:p w:rsidR="00BE005B" w:rsidRPr="00E62BE8" w:rsidRDefault="00BE005B" w:rsidP="005D10E5">
      <w:pPr>
        <w:numPr>
          <w:ilvl w:val="0"/>
          <w:numId w:val="33"/>
        </w:numPr>
        <w:spacing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A gázcserenyílások zárósejtjei részt vesznek a fotoszintézisben, mivel nagyszámú kloroplasztiszt tartalmaznak. 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 madarak homeoterm állatok</w:t>
      </w:r>
      <w:r w:rsidRPr="00BE005B">
        <w:rPr>
          <w:rFonts w:ascii="Times New Roman" w:hAnsi="Times New Roman" w:cs="Times New Roman"/>
          <w:sz w:val="24"/>
          <w:szCs w:val="24"/>
          <w:u w:val="single"/>
          <w:lang w:val="hu-HU"/>
        </w:rPr>
        <w:t>, mivel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a légző és vérkeringési rendszer fejlődése elegendő oxigént biztosít a sejtlégzéshez. 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gyermeklá</w:t>
      </w:r>
      <w:r w:rsidR="00E62BE8">
        <w:rPr>
          <w:rFonts w:ascii="Times New Roman" w:hAnsi="Times New Roman" w:cs="Times New Roman"/>
          <w:sz w:val="24"/>
          <w:szCs w:val="24"/>
          <w:lang w:val="hu-HU"/>
        </w:rPr>
        <w:t>n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cfű virága este 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becsukódik, mivel ezt a mozgásformát az ingerforrás iránya határozza meg. 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Az édesvízi halaknál a belső környezet ozmotikus nyomása alacsonyabb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 mint a vízé, mivel a víz folyamatosan behatol a vérbe a kopoltyúkon át és a vesék a felesleges vizet kiküszöbölik híg vizelet formájában. 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Az A(II) vér</w:t>
      </w:r>
      <w:r w:rsidR="00897397">
        <w:rPr>
          <w:rFonts w:ascii="Times New Roman" w:hAnsi="Times New Roman" w:cs="Times New Roman"/>
          <w:sz w:val="24"/>
          <w:szCs w:val="24"/>
          <w:lang w:val="hu-HU"/>
        </w:rPr>
        <w:t>csoportú személy nem kaphat a B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>(III) vércsoportú személytől vért, mivel</w:t>
      </w:r>
      <w:r w:rsidR="00897397">
        <w:rPr>
          <w:rFonts w:ascii="Times New Roman" w:hAnsi="Times New Roman" w:cs="Times New Roman"/>
          <w:sz w:val="24"/>
          <w:szCs w:val="24"/>
          <w:lang w:val="hu-HU"/>
        </w:rPr>
        <w:t xml:space="preserve"> a B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>(III) vércsoport B agglutinogénje agglutinációt vált ki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="00897397">
        <w:rPr>
          <w:rFonts w:ascii="Times New Roman" w:hAnsi="Times New Roman" w:cs="Times New Roman"/>
          <w:sz w:val="24"/>
          <w:szCs w:val="24"/>
          <w:lang w:val="hu-HU"/>
        </w:rPr>
        <w:t xml:space="preserve"> ha találkozik az A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>(II) vércsoport β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agglutininjével.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 húsevők zápfogai tarajosak, mivel reszelőként működne</w:t>
      </w:r>
      <w:r>
        <w:rPr>
          <w:rFonts w:ascii="Times New Roman" w:hAnsi="Times New Roman" w:cs="Times New Roman"/>
          <w:sz w:val="24"/>
          <w:szCs w:val="24"/>
          <w:lang w:val="hu-HU"/>
        </w:rPr>
        <w:t>k.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emlősöknél a szájüregben 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>a táplálékban levő kórokozók egy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BE005B">
        <w:rPr>
          <w:rFonts w:ascii="Times New Roman" w:hAnsi="Times New Roman" w:cs="Times New Roman"/>
          <w:sz w:val="24"/>
          <w:szCs w:val="24"/>
          <w:lang w:val="hu-HU"/>
        </w:rPr>
        <w:t>része elpusztul, mivel a nyál ví</w:t>
      </w:r>
      <w:r>
        <w:rPr>
          <w:rFonts w:ascii="Times New Roman" w:hAnsi="Times New Roman" w:cs="Times New Roman"/>
          <w:sz w:val="24"/>
          <w:szCs w:val="24"/>
          <w:lang w:val="hu-HU"/>
        </w:rPr>
        <w:t>rusölő szert (lizozimot) tartalmaz.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 növények vízzel való optimális ellátottsága 85% fölött van, mivel ez a hidratáció fokozza a nyers tápanyag keringését és a fotoszintézist.</w:t>
      </w:r>
    </w:p>
    <w:p w:rsidR="00BE005B" w:rsidRPr="00E62BE8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>A hepatitisz vírusok a bőr besárgulását okozzák, mivel megbetegítik a májat és ezáltal a fibrinogén lebomlásából származó kiválasztási termék a bőrbe jut.</w:t>
      </w:r>
    </w:p>
    <w:p w:rsidR="00BE005B" w:rsidRPr="00BE005B" w:rsidRDefault="00BE005B" w:rsidP="005D10E5">
      <w:pPr>
        <w:numPr>
          <w:ilvl w:val="0"/>
          <w:numId w:val="33"/>
        </w:numPr>
        <w:spacing w:before="120" w:after="0" w:line="240" w:lineRule="auto"/>
        <w:ind w:left="357" w:hanging="357"/>
        <w:jc w:val="both"/>
        <w:rPr>
          <w:rFonts w:ascii="Times New Roman" w:hAnsi="Times New Roman" w:cs="Times New Roman"/>
          <w:sz w:val="24"/>
          <w:szCs w:val="24"/>
          <w:lang w:val="hu-HU"/>
        </w:rPr>
      </w:pPr>
      <w:r w:rsidRPr="00BE005B">
        <w:rPr>
          <w:rFonts w:ascii="Times New Roman" w:hAnsi="Times New Roman" w:cs="Times New Roman"/>
          <w:sz w:val="24"/>
          <w:szCs w:val="24"/>
          <w:lang w:val="hu-HU"/>
        </w:rPr>
        <w:t xml:space="preserve">A kérődző emlősöknél a vékonybél nagyon hosszú, mivel itt találhatók a cellulóz bontásához enzimet termelő szimbionta baktériumok. </w:t>
      </w:r>
    </w:p>
    <w:p w:rsidR="00BE005B" w:rsidRPr="00D073D1" w:rsidRDefault="00BE005B" w:rsidP="00D073D1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BE005B" w:rsidRPr="00D073D1" w:rsidRDefault="00BE005B" w:rsidP="00D073D1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F17405" w:rsidRPr="00D073D1" w:rsidRDefault="006D3E47" w:rsidP="00D073D1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b/>
          <w:sz w:val="24"/>
          <w:szCs w:val="24"/>
          <w:lang w:val="hu-HU"/>
        </w:rPr>
        <w:t>IV. FELADATOK</w:t>
      </w:r>
      <w:r w:rsidRPr="006D3E47">
        <w:rPr>
          <w:rFonts w:ascii="Times New Roman" w:hAnsi="Times New Roman" w:cs="Times New Roman"/>
          <w:i/>
          <w:sz w:val="24"/>
          <w:szCs w:val="24"/>
          <w:lang w:val="hu-HU"/>
        </w:rPr>
        <w:t xml:space="preserve"> – minden feladat helyes megoldása 2 pontot ér</w:t>
      </w:r>
    </w:p>
    <w:p w:rsidR="00EE44B1" w:rsidRPr="00D073D1" w:rsidRDefault="00EE44B1" w:rsidP="00D073D1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EE44B1" w:rsidRPr="00D073D1" w:rsidRDefault="006D2577" w:rsidP="00D073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7A4C2A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D073D1" w:rsidRPr="007A4C2A">
        <w:rPr>
          <w:rFonts w:ascii="Times New Roman" w:hAnsi="Times New Roman" w:cs="Times New Roman"/>
          <w:sz w:val="24"/>
          <w:szCs w:val="24"/>
          <w:lang w:val="hu-HU"/>
        </w:rPr>
        <w:t>1.</w:t>
      </w:r>
      <w:r w:rsidR="00D073D1" w:rsidRPr="00AF30AD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EE44B1" w:rsidRPr="00D073D1">
        <w:rPr>
          <w:rFonts w:ascii="Times New Roman" w:hAnsi="Times New Roman" w:cs="Times New Roman"/>
          <w:sz w:val="24"/>
          <w:szCs w:val="24"/>
          <w:lang w:val="hu-HU"/>
        </w:rPr>
        <w:t xml:space="preserve">Ha egy növény  </w:t>
      </w:r>
      <w:smartTag w:uri="urn:schemas-microsoft-com:office:smarttags" w:element="metricconverter">
        <w:smartTagPr>
          <w:attr w:name="ProductID" w:val="250 liter"/>
        </w:smartTagPr>
        <w:r w:rsidR="00EE44B1" w:rsidRPr="00D073D1">
          <w:rPr>
            <w:rFonts w:ascii="Times New Roman" w:hAnsi="Times New Roman" w:cs="Times New Roman"/>
            <w:sz w:val="24"/>
            <w:szCs w:val="24"/>
            <w:lang w:val="hu-HU"/>
          </w:rPr>
          <w:t>250 liter</w:t>
        </w:r>
      </w:smartTag>
      <w:r w:rsidR="00EE44B1" w:rsidRPr="00D073D1">
        <w:rPr>
          <w:rFonts w:ascii="Times New Roman" w:hAnsi="Times New Roman" w:cs="Times New Roman"/>
          <w:sz w:val="24"/>
          <w:szCs w:val="24"/>
          <w:lang w:val="hu-HU"/>
        </w:rPr>
        <w:t xml:space="preserve"> vizet használ egy szezon alatt, számítsd ki mennyi vizet fogyaszt a fotoszintézis során:</w:t>
      </w:r>
    </w:p>
    <w:p w:rsidR="00EE44B1" w:rsidRPr="00D073D1" w:rsidRDefault="00EE44B1" w:rsidP="005D10E5">
      <w:pPr>
        <w:numPr>
          <w:ilvl w:val="0"/>
          <w:numId w:val="32"/>
        </w:numPr>
        <w:spacing w:after="0" w:line="240" w:lineRule="auto"/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lastRenderedPageBreak/>
        <w:t>0,25l</w:t>
      </w:r>
    </w:p>
    <w:p w:rsidR="00EE44B1" w:rsidRPr="00D073D1" w:rsidRDefault="00EE44B1" w:rsidP="005D10E5">
      <w:pPr>
        <w:numPr>
          <w:ilvl w:val="0"/>
          <w:numId w:val="32"/>
        </w:numPr>
        <w:spacing w:after="0" w:line="240" w:lineRule="auto"/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t>2,5l</w:t>
      </w:r>
    </w:p>
    <w:p w:rsidR="00EE44B1" w:rsidRPr="00D073D1" w:rsidRDefault="00EE44B1" w:rsidP="005D10E5">
      <w:pPr>
        <w:numPr>
          <w:ilvl w:val="0"/>
          <w:numId w:val="32"/>
        </w:numPr>
        <w:spacing w:after="0" w:line="240" w:lineRule="auto"/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t>25l</w:t>
      </w:r>
    </w:p>
    <w:p w:rsidR="00EE44B1" w:rsidRPr="00D073D1" w:rsidRDefault="00EE44B1" w:rsidP="005D10E5">
      <w:pPr>
        <w:numPr>
          <w:ilvl w:val="0"/>
          <w:numId w:val="32"/>
        </w:numPr>
        <w:spacing w:after="0" w:line="240" w:lineRule="auto"/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t>a teljes - 250 literes – mennyiséget</w:t>
      </w:r>
    </w:p>
    <w:p w:rsidR="00EE44B1" w:rsidRPr="00D073D1" w:rsidRDefault="00EE44B1" w:rsidP="00D073D1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EE44B1" w:rsidRPr="00D073D1" w:rsidRDefault="006D2577" w:rsidP="00D073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7A4C2A">
        <w:rPr>
          <w:rFonts w:ascii="Times New Roman" w:hAnsi="Times New Roman" w:cs="Times New Roman"/>
          <w:sz w:val="24"/>
          <w:szCs w:val="24"/>
          <w:lang w:val="hu-HU"/>
        </w:rPr>
        <w:t>4</w:t>
      </w:r>
      <w:r w:rsidR="00D073D1" w:rsidRPr="007A4C2A">
        <w:rPr>
          <w:rFonts w:ascii="Times New Roman" w:hAnsi="Times New Roman" w:cs="Times New Roman"/>
          <w:sz w:val="24"/>
          <w:szCs w:val="24"/>
          <w:lang w:val="hu-HU"/>
        </w:rPr>
        <w:t>2.</w:t>
      </w:r>
      <w:r w:rsidR="00D073D1" w:rsidRPr="00D073D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E44B1" w:rsidRPr="00D073D1">
        <w:rPr>
          <w:rFonts w:ascii="Times New Roman" w:hAnsi="Times New Roman" w:cs="Times New Roman"/>
          <w:sz w:val="24"/>
          <w:szCs w:val="24"/>
          <w:lang w:val="hu-HU"/>
        </w:rPr>
        <w:t>Emma és István filmet néznek a TV-be. Emma eltávolódik a képernyőtől, István pedig közelebb ül, hogy jobban láthassa a filmet.</w:t>
      </w:r>
    </w:p>
    <w:p w:rsidR="00EE44B1" w:rsidRPr="00D073D1" w:rsidRDefault="00EE44B1" w:rsidP="005D10E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t>Milyen látáshibája van a két gyereknek?</w:t>
      </w:r>
    </w:p>
    <w:p w:rsidR="00EE44B1" w:rsidRPr="00D073D1" w:rsidRDefault="00EE44B1" w:rsidP="005D10E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D073D1">
        <w:rPr>
          <w:rFonts w:ascii="Times New Roman" w:hAnsi="Times New Roman" w:cs="Times New Roman"/>
          <w:sz w:val="24"/>
          <w:szCs w:val="24"/>
          <w:lang w:val="hu-HU"/>
        </w:rPr>
        <w:t>Hova vetítődik a kép esetükben?</w:t>
      </w:r>
    </w:p>
    <w:p w:rsidR="00EE44B1" w:rsidRPr="00D073D1" w:rsidRDefault="00D073D1" w:rsidP="005D10E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Jelö</w:t>
      </w:r>
      <w:r w:rsidR="00EE44B1" w:rsidRPr="00D073D1">
        <w:rPr>
          <w:rFonts w:ascii="Times New Roman" w:hAnsi="Times New Roman" w:cs="Times New Roman"/>
          <w:sz w:val="24"/>
          <w:szCs w:val="24"/>
          <w:lang w:val="hu-HU"/>
        </w:rPr>
        <w:t>ljetek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meg</w:t>
      </w:r>
      <w:r w:rsidR="00EE44B1" w:rsidRPr="00D073D1">
        <w:rPr>
          <w:rFonts w:ascii="Times New Roman" w:hAnsi="Times New Roman" w:cs="Times New Roman"/>
          <w:sz w:val="24"/>
          <w:szCs w:val="24"/>
          <w:lang w:val="hu-HU"/>
        </w:rPr>
        <w:t xml:space="preserve"> egy különbséget az emlősök és más gerincesek szeme között.</w:t>
      </w:r>
    </w:p>
    <w:p w:rsidR="00EE44B1" w:rsidRPr="00D073D1" w:rsidRDefault="00EE44B1" w:rsidP="00D073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9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3"/>
        <w:gridCol w:w="3133"/>
        <w:gridCol w:w="1829"/>
        <w:gridCol w:w="3903"/>
      </w:tblGrid>
      <w:tr w:rsidR="00EE44B1" w:rsidRPr="00D073D1" w:rsidTr="00E045B0">
        <w:trPr>
          <w:jc w:val="center"/>
        </w:trPr>
        <w:tc>
          <w:tcPr>
            <w:tcW w:w="97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3133" w:type="dxa"/>
            <w:shd w:val="clear" w:color="auto" w:fill="auto"/>
          </w:tcPr>
          <w:p w:rsidR="00EE44B1" w:rsidRPr="00D073D1" w:rsidRDefault="00EE44B1" w:rsidP="00D073D1">
            <w:pPr>
              <w:tabs>
                <w:tab w:val="left" w:pos="792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a)</w:t>
            </w:r>
          </w:p>
        </w:tc>
        <w:tc>
          <w:tcPr>
            <w:tcW w:w="1829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b)</w:t>
            </w:r>
          </w:p>
        </w:tc>
        <w:tc>
          <w:tcPr>
            <w:tcW w:w="390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c)</w:t>
            </w:r>
          </w:p>
        </w:tc>
      </w:tr>
      <w:tr w:rsidR="00EE44B1" w:rsidRPr="00D073D1" w:rsidTr="00E045B0">
        <w:trPr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A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Emmánál az optikai rendszer fénytörőképessége fokozott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retina mögött a sárgafoltban</w:t>
            </w:r>
          </w:p>
        </w:tc>
        <w:tc>
          <w:tcPr>
            <w:tcW w:w="390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szemgolyók a madaraknál mozdulatlanok</w:t>
            </w:r>
          </w:p>
        </w:tc>
      </w:tr>
      <w:tr w:rsidR="00EE44B1" w:rsidRPr="00D073D1" w:rsidTr="00E045B0">
        <w:trPr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B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István</w:t>
            </w:r>
            <w:r w:rsid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– </w:t>
            </w: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hipermetropia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Retina előtt</w:t>
            </w:r>
          </w:p>
        </w:tc>
        <w:tc>
          <w:tcPr>
            <w:tcW w:w="390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szemgolyó a halaknál gömb alakú és merev</w:t>
            </w:r>
          </w:p>
        </w:tc>
      </w:tr>
      <w:tr w:rsidR="00EE44B1" w:rsidRPr="00D073D1" w:rsidTr="00E045B0">
        <w:trPr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C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Emmánál a szemgolyó túl rövid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retina háta mögött, a vakfolt alatt</w:t>
            </w:r>
          </w:p>
        </w:tc>
        <w:tc>
          <w:tcPr>
            <w:tcW w:w="390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kétéltűeknél a távolsághoz való alkalmazkodást a szemlencse mozgatása és alakjának a változtatása biztosítja</w:t>
            </w:r>
          </w:p>
        </w:tc>
      </w:tr>
      <w:tr w:rsidR="00EE44B1" w:rsidRPr="00D073D1" w:rsidTr="00E045B0">
        <w:trPr>
          <w:jc w:val="center"/>
        </w:trPr>
        <w:tc>
          <w:tcPr>
            <w:tcW w:w="97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D</w:t>
            </w:r>
          </w:p>
        </w:tc>
        <w:tc>
          <w:tcPr>
            <w:tcW w:w="3133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Istvánnál a szemlencse fénytörőképessege fokozott</w:t>
            </w:r>
          </w:p>
        </w:tc>
        <w:tc>
          <w:tcPr>
            <w:tcW w:w="1829" w:type="dxa"/>
            <w:shd w:val="clear" w:color="auto" w:fill="auto"/>
            <w:vAlign w:val="center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retina előtt</w:t>
            </w:r>
          </w:p>
        </w:tc>
        <w:tc>
          <w:tcPr>
            <w:tcW w:w="3903" w:type="dxa"/>
            <w:shd w:val="clear" w:color="auto" w:fill="auto"/>
          </w:tcPr>
          <w:p w:rsidR="00EE44B1" w:rsidRPr="00D073D1" w:rsidRDefault="00EE44B1" w:rsidP="00D073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D073D1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madaraknál létezik egy pislogóhártya (három szemhéjjal rendelkeznek)</w:t>
            </w:r>
          </w:p>
        </w:tc>
      </w:tr>
    </w:tbl>
    <w:p w:rsidR="00E045B0" w:rsidRDefault="00E045B0" w:rsidP="00E045B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hu-HU"/>
        </w:rPr>
      </w:pPr>
    </w:p>
    <w:p w:rsidR="00E045B0" w:rsidRPr="00E045B0" w:rsidRDefault="00E045B0" w:rsidP="00415C2D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E045B0">
        <w:rPr>
          <w:rFonts w:ascii="Times New Roman" w:hAnsi="Times New Roman" w:cs="Times New Roman"/>
          <w:sz w:val="24"/>
          <w:szCs w:val="24"/>
          <w:lang w:val="hu-HU"/>
        </w:rPr>
        <w:t>43. Mária kíváncsi volt a táplálék útjára a kérődző növényevők tápcsatornájában, ezért megkérdezte tanárnőjét. M</w:t>
      </w:r>
      <w:r w:rsidR="00A5584C">
        <w:rPr>
          <w:rFonts w:ascii="Times New Roman" w:hAnsi="Times New Roman" w:cs="Times New Roman"/>
          <w:sz w:val="24"/>
          <w:szCs w:val="24"/>
          <w:lang w:val="hu-HU"/>
        </w:rPr>
        <w:t>ilyen</w:t>
      </w:r>
      <w:r w:rsidRPr="00E045B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A5584C">
        <w:rPr>
          <w:rFonts w:ascii="Times New Roman" w:hAnsi="Times New Roman" w:cs="Times New Roman"/>
          <w:sz w:val="24"/>
          <w:szCs w:val="24"/>
          <w:lang w:val="hu-HU"/>
        </w:rPr>
        <w:t>választ kaphatott</w:t>
      </w:r>
      <w:r w:rsidRPr="00E045B0">
        <w:rPr>
          <w:rFonts w:ascii="Times New Roman" w:hAnsi="Times New Roman" w:cs="Times New Roman"/>
          <w:sz w:val="24"/>
          <w:szCs w:val="24"/>
          <w:lang w:val="hu-HU"/>
        </w:rPr>
        <w:t>?</w:t>
      </w:r>
    </w:p>
    <w:p w:rsidR="00415C2D" w:rsidRPr="00415C2D" w:rsidRDefault="00E045B0" w:rsidP="005D10E5">
      <w:pPr>
        <w:pStyle w:val="ListParagraph"/>
        <w:numPr>
          <w:ilvl w:val="0"/>
          <w:numId w:val="34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E045B0">
        <w:rPr>
          <w:rFonts w:ascii="Times New Roman" w:hAnsi="Times New Roman"/>
          <w:sz w:val="24"/>
          <w:szCs w:val="24"/>
          <w:lang w:val="hu-HU"/>
        </w:rPr>
        <w:t xml:space="preserve">szájüreg </w:t>
      </w:r>
      <w:r w:rsidR="00A5584C">
        <w:rPr>
          <w:rFonts w:ascii="Times New Roman" w:hAnsi="Times New Roman"/>
          <w:sz w:val="24"/>
          <w:szCs w:val="24"/>
          <w:lang w:val="hu-HU"/>
        </w:rPr>
        <w:t>–</w:t>
      </w:r>
      <w:r w:rsidRPr="00E045B0">
        <w:rPr>
          <w:rFonts w:ascii="Times New Roman" w:hAnsi="Times New Roman"/>
          <w:sz w:val="24"/>
          <w:szCs w:val="24"/>
          <w:lang w:val="hu-HU"/>
        </w:rPr>
        <w:t xml:space="preserve"> megrágatlan táplálék – garat – nyelőcső – bendő - recés gyomor – 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nyelőcső – garat – szájüreg - megkérődzött táplálék – garat – nyelőcső – oltógyomor – levelesgyomor – vékonybél – vastagbél – széklet </w:t>
      </w:r>
      <w:r w:rsidR="00415C2D" w:rsidRP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végbélnyílás</w:t>
      </w:r>
    </w:p>
    <w:p w:rsidR="00E045B0" w:rsidRPr="00415C2D" w:rsidRDefault="00E045B0" w:rsidP="005D10E5">
      <w:pPr>
        <w:pStyle w:val="ListParagraph"/>
        <w:numPr>
          <w:ilvl w:val="0"/>
          <w:numId w:val="34"/>
        </w:numPr>
        <w:spacing w:before="120"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 xml:space="preserve">szájüreg </w:t>
      </w:r>
      <w:r w:rsidR="00A5584C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megrágatlan táplálék – garat – nyelőcső – bendő – oltógyomor </w:t>
      </w:r>
      <w:r w:rsidR="00A5584C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recés gyomor </w:t>
      </w:r>
      <w:r w:rsidR="00A5584C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nyelőcső</w:t>
      </w:r>
      <w:r w:rsidR="00A5584C">
        <w:rPr>
          <w:rFonts w:ascii="Times New Roman" w:hAnsi="Times New Roman"/>
          <w:sz w:val="24"/>
          <w:szCs w:val="24"/>
          <w:lang w:val="hu-HU"/>
        </w:rPr>
        <w:t xml:space="preserve"> 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garat – szájüreg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megkérődzött táplálék </w:t>
      </w:r>
      <w:r w:rsidR="00A5584C">
        <w:rPr>
          <w:rFonts w:ascii="Times New Roman" w:hAnsi="Times New Roman"/>
          <w:sz w:val="24"/>
          <w:szCs w:val="24"/>
          <w:lang w:val="hu-HU"/>
        </w:rPr>
        <w:t xml:space="preserve">– 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garat – nyelőcső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levelesgyomor</w:t>
      </w:r>
      <w:r w:rsidR="00415C2D">
        <w:rPr>
          <w:rFonts w:ascii="Times New Roman" w:hAnsi="Times New Roman"/>
          <w:sz w:val="24"/>
          <w:szCs w:val="24"/>
          <w:lang w:val="hu-HU"/>
        </w:rPr>
        <w:t xml:space="preserve"> 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– vékonybél – vastagbél – széklet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végbélnyílás</w:t>
      </w:r>
    </w:p>
    <w:p w:rsidR="00E045B0" w:rsidRPr="00415C2D" w:rsidRDefault="00E045B0" w:rsidP="005D10E5">
      <w:pPr>
        <w:pStyle w:val="ListParagraph"/>
        <w:numPr>
          <w:ilvl w:val="0"/>
          <w:numId w:val="34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 xml:space="preserve">szájüreg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megrágatlan táplálék – garat – nyelőcső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levelesgyomor – oltógyomor – nyelőcső – garat – szájüreg - megkérődzött táplálék – garat – nyelőcső – bendő </w:t>
      </w:r>
      <w:r w:rsidR="00A5584C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recés gyomor – vékonybél – vast</w:t>
      </w:r>
      <w:r w:rsidR="00415C2D">
        <w:rPr>
          <w:rFonts w:ascii="Times New Roman" w:hAnsi="Times New Roman"/>
          <w:sz w:val="24"/>
          <w:szCs w:val="24"/>
          <w:lang w:val="hu-HU"/>
        </w:rPr>
        <w:t>agbél – széklet – végbélnyílás</w:t>
      </w:r>
    </w:p>
    <w:p w:rsidR="00E045B0" w:rsidRPr="00415C2D" w:rsidRDefault="00E045B0" w:rsidP="005D10E5">
      <w:pPr>
        <w:pStyle w:val="ListParagraph"/>
        <w:numPr>
          <w:ilvl w:val="0"/>
          <w:numId w:val="34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 xml:space="preserve">szájüreg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megrágatlan táplálék – garat – nyelőcső – bendő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recés gyomor – nyelőcső – garat – szájüreg </w:t>
      </w:r>
      <w:r w:rsidR="00415C2D">
        <w:rPr>
          <w:rFonts w:ascii="Times New Roman" w:hAnsi="Times New Roman"/>
          <w:sz w:val="24"/>
          <w:szCs w:val="24"/>
          <w:lang w:val="hu-HU"/>
        </w:rPr>
        <w:t>–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megkérődzött táplálék – garat – nyelőcső – levelesgyomor – oltógyomor – vékonybél – vas</w:t>
      </w:r>
      <w:r w:rsidR="00415C2D">
        <w:rPr>
          <w:rFonts w:ascii="Times New Roman" w:hAnsi="Times New Roman"/>
          <w:sz w:val="24"/>
          <w:szCs w:val="24"/>
          <w:lang w:val="hu-HU"/>
        </w:rPr>
        <w:t>tagbél – széklet – végbélnyílás</w:t>
      </w:r>
    </w:p>
    <w:p w:rsidR="00415C2D" w:rsidRPr="00415C2D" w:rsidRDefault="00415C2D" w:rsidP="00415C2D">
      <w:pPr>
        <w:spacing w:before="120"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44. Egy nő esetében a percenként képződő elsődleges vizelet 105 ml. Tudva azt, hogy az elsődleges vizelet 99%-a visszaszívódik, határozza meg, hogy mennyi vizelete volt a nőnek 1 nap alatt: A</w:t>
      </w:r>
    </w:p>
    <w:p w:rsidR="00415C2D" w:rsidRPr="00415C2D" w:rsidRDefault="00415C2D" w:rsidP="005D10E5">
      <w:pPr>
        <w:pStyle w:val="ListParagraph"/>
        <w:numPr>
          <w:ilvl w:val="0"/>
          <w:numId w:val="35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1512 ml</w:t>
      </w:r>
    </w:p>
    <w:p w:rsidR="00415C2D" w:rsidRPr="00415C2D" w:rsidRDefault="00415C2D" w:rsidP="005D10E5">
      <w:pPr>
        <w:pStyle w:val="ListParagraph"/>
        <w:numPr>
          <w:ilvl w:val="0"/>
          <w:numId w:val="35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1800 ml</w:t>
      </w:r>
    </w:p>
    <w:p w:rsidR="00415C2D" w:rsidRPr="00415C2D" w:rsidRDefault="00415C2D" w:rsidP="005D10E5">
      <w:pPr>
        <w:pStyle w:val="ListParagraph"/>
        <w:numPr>
          <w:ilvl w:val="0"/>
          <w:numId w:val="35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3000 ml</w:t>
      </w:r>
    </w:p>
    <w:p w:rsidR="00415C2D" w:rsidRPr="00415C2D" w:rsidRDefault="00415C2D" w:rsidP="005D10E5">
      <w:pPr>
        <w:pStyle w:val="ListParagraph"/>
        <w:numPr>
          <w:ilvl w:val="0"/>
          <w:numId w:val="35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Ennyi adatból nem határozható meg</w:t>
      </w:r>
    </w:p>
    <w:p w:rsidR="00415C2D" w:rsidRPr="00415C2D" w:rsidRDefault="00415C2D" w:rsidP="00A5584C">
      <w:pPr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415C2D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45. </w:t>
      </w:r>
      <w:r w:rsidRPr="00415C2D">
        <w:rPr>
          <w:rFonts w:ascii="Times New Roman" w:hAnsi="Times New Roman" w:cs="Times New Roman"/>
          <w:bCs/>
          <w:sz w:val="24"/>
          <w:szCs w:val="24"/>
          <w:lang w:val="hu-HU"/>
        </w:rPr>
        <w:t>Két páciensnek egy közös véradója van. A két páciensnek van egy közös antigénje, a véradó pedig szintén rendelkezik az egyik antigénjével:</w:t>
      </w:r>
    </w:p>
    <w:p w:rsidR="00415C2D" w:rsidRPr="00415C2D" w:rsidRDefault="00415C2D" w:rsidP="005D10E5">
      <w:pPr>
        <w:pStyle w:val="ListParagraph"/>
        <w:numPr>
          <w:ilvl w:val="0"/>
          <w:numId w:val="36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A(</w:t>
      </w:r>
      <w:r w:rsidRPr="00415C2D">
        <w:rPr>
          <w:rFonts w:ascii="Times New Roman" w:hAnsi="Times New Roman"/>
          <w:sz w:val="24"/>
          <w:szCs w:val="24"/>
          <w:lang w:val="hu-HU"/>
        </w:rPr>
        <w:t>II</w:t>
      </w:r>
      <w:r>
        <w:rPr>
          <w:rFonts w:ascii="Times New Roman" w:hAnsi="Times New Roman"/>
          <w:sz w:val="24"/>
          <w:szCs w:val="24"/>
          <w:lang w:val="hu-HU"/>
        </w:rPr>
        <w:t>)</w:t>
      </w:r>
      <w:r w:rsidRPr="00415C2D">
        <w:rPr>
          <w:rFonts w:ascii="Times New Roman" w:hAnsi="Times New Roman"/>
          <w:sz w:val="24"/>
          <w:szCs w:val="24"/>
          <w:lang w:val="hu-HU"/>
        </w:rPr>
        <w:t xml:space="preserve"> és B</w:t>
      </w:r>
      <w:r>
        <w:rPr>
          <w:rFonts w:ascii="Times New Roman" w:hAnsi="Times New Roman"/>
          <w:sz w:val="24"/>
          <w:szCs w:val="24"/>
          <w:lang w:val="hu-HU"/>
        </w:rPr>
        <w:t>(</w:t>
      </w:r>
      <w:r w:rsidRPr="00415C2D">
        <w:rPr>
          <w:rFonts w:ascii="Times New Roman" w:hAnsi="Times New Roman"/>
          <w:sz w:val="24"/>
          <w:szCs w:val="24"/>
          <w:lang w:val="hu-HU"/>
        </w:rPr>
        <w:t>III</w:t>
      </w:r>
      <w:r>
        <w:rPr>
          <w:rFonts w:ascii="Times New Roman" w:hAnsi="Times New Roman"/>
          <w:sz w:val="24"/>
          <w:szCs w:val="24"/>
          <w:lang w:val="hu-HU"/>
        </w:rPr>
        <w:t>)</w:t>
      </w:r>
      <w:r w:rsidRPr="00415C2D">
        <w:rPr>
          <w:rFonts w:ascii="Times New Roman" w:hAnsi="Times New Roman"/>
          <w:sz w:val="24"/>
          <w:szCs w:val="24"/>
          <w:lang w:val="hu-HU"/>
        </w:rPr>
        <w:t>, véradó A</w:t>
      </w:r>
      <w:r>
        <w:rPr>
          <w:rFonts w:ascii="Times New Roman" w:hAnsi="Times New Roman"/>
          <w:sz w:val="24"/>
          <w:szCs w:val="24"/>
          <w:lang w:val="hu-HU"/>
        </w:rPr>
        <w:t>(II)</w:t>
      </w:r>
    </w:p>
    <w:p w:rsidR="00415C2D" w:rsidRPr="00415C2D" w:rsidRDefault="00415C2D" w:rsidP="005D10E5">
      <w:pPr>
        <w:pStyle w:val="ListParagraph"/>
        <w:numPr>
          <w:ilvl w:val="0"/>
          <w:numId w:val="36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>
        <w:rPr>
          <w:rFonts w:ascii="Times New Roman" w:hAnsi="Times New Roman"/>
          <w:sz w:val="24"/>
          <w:szCs w:val="24"/>
          <w:lang w:val="hu-HU"/>
        </w:rPr>
        <w:t>A(II) és O(I), véradó O(I)</w:t>
      </w:r>
    </w:p>
    <w:p w:rsidR="00415C2D" w:rsidRPr="00415C2D" w:rsidRDefault="00415C2D" w:rsidP="005D10E5">
      <w:pPr>
        <w:pStyle w:val="ListParagraph"/>
        <w:numPr>
          <w:ilvl w:val="0"/>
          <w:numId w:val="36"/>
        </w:numPr>
        <w:spacing w:after="0" w:line="240" w:lineRule="auto"/>
        <w:ind w:left="1145" w:hanging="357"/>
        <w:rPr>
          <w:rFonts w:ascii="Times New Roman" w:hAnsi="Times New Roman"/>
          <w:sz w:val="24"/>
          <w:szCs w:val="24"/>
          <w:lang w:val="hu-HU"/>
        </w:rPr>
      </w:pPr>
      <w:r w:rsidRPr="00415C2D">
        <w:rPr>
          <w:rFonts w:ascii="Times New Roman" w:hAnsi="Times New Roman"/>
          <w:sz w:val="24"/>
          <w:szCs w:val="24"/>
          <w:lang w:val="hu-HU"/>
        </w:rPr>
        <w:t>A</w:t>
      </w:r>
      <w:r>
        <w:rPr>
          <w:rFonts w:ascii="Times New Roman" w:hAnsi="Times New Roman"/>
          <w:sz w:val="24"/>
          <w:szCs w:val="24"/>
          <w:lang w:val="hu-HU"/>
        </w:rPr>
        <w:t>(</w:t>
      </w:r>
      <w:r w:rsidRPr="00415C2D">
        <w:rPr>
          <w:rFonts w:ascii="Times New Roman" w:hAnsi="Times New Roman"/>
          <w:sz w:val="24"/>
          <w:szCs w:val="24"/>
          <w:lang w:val="hu-HU"/>
        </w:rPr>
        <w:t>II</w:t>
      </w:r>
      <w:r>
        <w:rPr>
          <w:rFonts w:ascii="Times New Roman" w:hAnsi="Times New Roman"/>
          <w:sz w:val="24"/>
          <w:szCs w:val="24"/>
          <w:lang w:val="hu-HU"/>
        </w:rPr>
        <w:t>) és AB(</w:t>
      </w:r>
      <w:r w:rsidRPr="00415C2D">
        <w:rPr>
          <w:rFonts w:ascii="Times New Roman" w:hAnsi="Times New Roman"/>
          <w:sz w:val="24"/>
          <w:szCs w:val="24"/>
          <w:lang w:val="hu-HU"/>
        </w:rPr>
        <w:t>IV</w:t>
      </w:r>
      <w:r>
        <w:rPr>
          <w:rFonts w:ascii="Times New Roman" w:hAnsi="Times New Roman"/>
          <w:sz w:val="24"/>
          <w:szCs w:val="24"/>
          <w:lang w:val="hu-HU"/>
        </w:rPr>
        <w:t>), véradó AB(IV)</w:t>
      </w:r>
    </w:p>
    <w:p w:rsidR="00415C2D" w:rsidRDefault="00415C2D" w:rsidP="005D10E5">
      <w:pPr>
        <w:pStyle w:val="NoSpacing"/>
        <w:numPr>
          <w:ilvl w:val="0"/>
          <w:numId w:val="36"/>
        </w:numPr>
        <w:ind w:left="1145" w:hanging="357"/>
        <w:rPr>
          <w:rFonts w:ascii="Times New Roman" w:hAnsi="Times New Roman" w:cs="Times New Roman"/>
          <w:sz w:val="24"/>
          <w:szCs w:val="24"/>
          <w:lang w:val="hu-HU"/>
        </w:rPr>
      </w:pPr>
      <w:r w:rsidRPr="00415C2D">
        <w:rPr>
          <w:rFonts w:ascii="Times New Roman" w:hAnsi="Times New Roman" w:cs="Times New Roman"/>
          <w:sz w:val="24"/>
          <w:szCs w:val="24"/>
          <w:lang w:val="hu-HU"/>
        </w:rPr>
        <w:t>A</w:t>
      </w:r>
      <w:r>
        <w:rPr>
          <w:rFonts w:ascii="Times New Roman" w:hAnsi="Times New Roman" w:cs="Times New Roman"/>
          <w:sz w:val="24"/>
          <w:szCs w:val="24"/>
          <w:lang w:val="hu-HU"/>
        </w:rPr>
        <w:t>B(</w:t>
      </w:r>
      <w:r w:rsidRPr="00415C2D">
        <w:rPr>
          <w:rFonts w:ascii="Times New Roman" w:hAnsi="Times New Roman" w:cs="Times New Roman"/>
          <w:sz w:val="24"/>
          <w:szCs w:val="24"/>
          <w:lang w:val="hu-HU"/>
        </w:rPr>
        <w:t>IV</w:t>
      </w:r>
      <w:r>
        <w:rPr>
          <w:rFonts w:ascii="Times New Roman" w:hAnsi="Times New Roman" w:cs="Times New Roman"/>
          <w:sz w:val="24"/>
          <w:szCs w:val="24"/>
          <w:lang w:val="hu-HU"/>
        </w:rPr>
        <w:t>)</w:t>
      </w:r>
      <w:r w:rsidRPr="00415C2D">
        <w:rPr>
          <w:rFonts w:ascii="Times New Roman" w:hAnsi="Times New Roman" w:cs="Times New Roman"/>
          <w:sz w:val="24"/>
          <w:szCs w:val="24"/>
          <w:lang w:val="hu-HU"/>
        </w:rPr>
        <w:t xml:space="preserve"> és B</w:t>
      </w:r>
      <w:r>
        <w:rPr>
          <w:rFonts w:ascii="Times New Roman" w:hAnsi="Times New Roman" w:cs="Times New Roman"/>
          <w:sz w:val="24"/>
          <w:szCs w:val="24"/>
          <w:lang w:val="hu-HU"/>
        </w:rPr>
        <w:t>(</w:t>
      </w:r>
      <w:r w:rsidRPr="00415C2D">
        <w:rPr>
          <w:rFonts w:ascii="Times New Roman" w:hAnsi="Times New Roman" w:cs="Times New Roman"/>
          <w:sz w:val="24"/>
          <w:szCs w:val="24"/>
          <w:lang w:val="hu-HU"/>
        </w:rPr>
        <w:t>III</w:t>
      </w:r>
      <w:r>
        <w:rPr>
          <w:rFonts w:ascii="Times New Roman" w:hAnsi="Times New Roman" w:cs="Times New Roman"/>
          <w:sz w:val="24"/>
          <w:szCs w:val="24"/>
          <w:lang w:val="hu-HU"/>
        </w:rPr>
        <w:t>)</w:t>
      </w:r>
      <w:r w:rsidRPr="00415C2D">
        <w:rPr>
          <w:rFonts w:ascii="Times New Roman" w:hAnsi="Times New Roman" w:cs="Times New Roman"/>
          <w:sz w:val="24"/>
          <w:szCs w:val="24"/>
          <w:lang w:val="hu-HU"/>
        </w:rPr>
        <w:t>, véradó B</w:t>
      </w:r>
      <w:r>
        <w:rPr>
          <w:rFonts w:ascii="Times New Roman" w:hAnsi="Times New Roman" w:cs="Times New Roman"/>
          <w:sz w:val="24"/>
          <w:szCs w:val="24"/>
          <w:lang w:val="hu-HU"/>
        </w:rPr>
        <w:t>(</w:t>
      </w:r>
      <w:r w:rsidRPr="00415C2D">
        <w:rPr>
          <w:rFonts w:ascii="Times New Roman" w:hAnsi="Times New Roman" w:cs="Times New Roman"/>
          <w:sz w:val="24"/>
          <w:szCs w:val="24"/>
          <w:lang w:val="hu-HU"/>
        </w:rPr>
        <w:t>III</w:t>
      </w:r>
      <w:r>
        <w:rPr>
          <w:rFonts w:ascii="Times New Roman" w:hAnsi="Times New Roman" w:cs="Times New Roman"/>
          <w:sz w:val="24"/>
          <w:szCs w:val="24"/>
          <w:lang w:val="hu-HU"/>
        </w:rPr>
        <w:t>)</w:t>
      </w:r>
    </w:p>
    <w:p w:rsidR="00C9417B" w:rsidRDefault="00C9417B" w:rsidP="00A5584C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0F1C84" w:rsidRDefault="000F1C84" w:rsidP="00A5584C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p w:rsidR="00C9417B" w:rsidRPr="00A5584C" w:rsidRDefault="00A5584C" w:rsidP="00C9417B">
      <w:pPr>
        <w:pStyle w:val="NoSpacing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b/>
          <w:sz w:val="24"/>
          <w:szCs w:val="24"/>
          <w:lang w:val="hu-HU"/>
        </w:rPr>
        <w:t>V. ÁBRAFELISMERÉS</w:t>
      </w:r>
    </w:p>
    <w:p w:rsidR="00A5584C" w:rsidRPr="00A5584C" w:rsidRDefault="00A5584C" w:rsidP="00A5584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b/>
          <w:noProof/>
          <w:sz w:val="24"/>
          <w:szCs w:val="24"/>
          <w:lang w:val="hu-HU"/>
        </w:rPr>
        <w:t>Összetett választás (használd a megfelelő megoldási kulcsot):</w:t>
      </w:r>
    </w:p>
    <w:p w:rsidR="00A5584C" w:rsidRPr="00A5584C" w:rsidRDefault="00A5584C" w:rsidP="00A5584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>Az ábra az ember hasüregi szerveinek egy részét és ezek összeköttetéseit mutatja.</w:t>
      </w:r>
    </w:p>
    <w:p w:rsidR="00A5584C" w:rsidRPr="00A5584C" w:rsidRDefault="00A5584C" w:rsidP="00A5584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>Tanulmányozása után válaszoljon a kérdésekre!</w:t>
      </w:r>
    </w:p>
    <w:p w:rsidR="00A5584C" w:rsidRPr="00A5584C" w:rsidRDefault="00A5584C" w:rsidP="00A5584C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4384" behindDoc="1" locked="0" layoutInCell="1" allowOverlap="0" wp14:anchorId="590907CA" wp14:editId="4A7CC725">
            <wp:simplePos x="0" y="0"/>
            <wp:positionH relativeFrom="column">
              <wp:posOffset>53340</wp:posOffset>
            </wp:positionH>
            <wp:positionV relativeFrom="paragraph">
              <wp:posOffset>259080</wp:posOffset>
            </wp:positionV>
            <wp:extent cx="4618800" cy="4082400"/>
            <wp:effectExtent l="0" t="0" r="0" b="0"/>
            <wp:wrapTopAndBottom/>
            <wp:docPr id="9" name="Picture 9" descr="C:\Users\Maho\Desktop\Untitl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ho\Desktop\Untitl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800" cy="408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5584C" w:rsidRPr="00A5584C" w:rsidRDefault="00A5584C" w:rsidP="00A55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46. Egészséges, éhező szervezetben - a vese </w:t>
      </w:r>
      <w:r w:rsidRPr="00A5584C">
        <w:rPr>
          <w:rFonts w:ascii="Times New Roman" w:hAnsi="Times New Roman" w:cs="Times New Roman"/>
          <w:i/>
          <w:iCs/>
          <w:sz w:val="24"/>
          <w:szCs w:val="24"/>
          <w:lang w:val="hu-HU"/>
        </w:rPr>
        <w:t xml:space="preserve">sajátos szerepéből </w:t>
      </w:r>
      <w:r w:rsidRPr="00A5584C">
        <w:rPr>
          <w:rFonts w:ascii="Times New Roman" w:hAnsi="Times New Roman" w:cs="Times New Roman"/>
          <w:sz w:val="24"/>
          <w:szCs w:val="24"/>
          <w:lang w:val="hu-HU"/>
        </w:rPr>
        <w:t>adódóan - miben tér el</w:t>
      </w:r>
    </w:p>
    <w:p w:rsidR="00A5584C" w:rsidRPr="00A5584C" w:rsidRDefault="00A5584C" w:rsidP="00A558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egymástól az „A” és a „C” jelű érben áramló folyadékok összetétele? </w:t>
      </w:r>
    </w:p>
    <w:p w:rsidR="00A5584C" w:rsidRPr="00A96620" w:rsidRDefault="00A5584C" w:rsidP="005D10E5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Oxigéntartalmukban.</w:t>
      </w:r>
    </w:p>
    <w:p w:rsidR="00A5584C" w:rsidRPr="00A96620" w:rsidRDefault="00A5584C" w:rsidP="005D10E5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Hemoglobintartalmukban.</w:t>
      </w:r>
    </w:p>
    <w:p w:rsidR="00A5584C" w:rsidRPr="00A96620" w:rsidRDefault="00A5584C" w:rsidP="005D10E5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Cukortartalmukban.</w:t>
      </w:r>
    </w:p>
    <w:p w:rsidR="00A5584C" w:rsidRPr="00A96620" w:rsidRDefault="00A5584C" w:rsidP="005D10E5">
      <w:pPr>
        <w:pStyle w:val="ListParagraph"/>
        <w:numPr>
          <w:ilvl w:val="1"/>
          <w:numId w:val="3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Karbamidtartalmukban.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47. Miben hasonlít egymáshoz az „A” és a „C” jelű ér? </w:t>
      </w:r>
    </w:p>
    <w:p w:rsidR="00A5584C" w:rsidRPr="00A5584C" w:rsidRDefault="00A5584C" w:rsidP="005D10E5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Egyikben sem mérhető a vérnyomás szívműködés szakaszai szerint változó értéke.</w:t>
      </w:r>
    </w:p>
    <w:p w:rsidR="00A5584C" w:rsidRPr="00A5584C" w:rsidRDefault="00A5584C" w:rsidP="005D10E5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 xml:space="preserve"> Falukon át akadálytalan a glükóz felszívása.</w:t>
      </w:r>
    </w:p>
    <w:p w:rsidR="00A5584C" w:rsidRPr="00A5584C" w:rsidRDefault="00A5584C" w:rsidP="005D10E5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lastRenderedPageBreak/>
        <w:t>Mindkettő fala több szövetrétegből áll.</w:t>
      </w:r>
    </w:p>
    <w:p w:rsidR="00A5584C" w:rsidRPr="00A5584C" w:rsidRDefault="00A5584C" w:rsidP="005D10E5">
      <w:pPr>
        <w:pStyle w:val="ListParagraph"/>
        <w:numPr>
          <w:ilvl w:val="0"/>
          <w:numId w:val="38"/>
        </w:numPr>
        <w:tabs>
          <w:tab w:val="left" w:pos="99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Falának megfeszülésével mindkettő segíti a véráramlást.</w:t>
      </w:r>
    </w:p>
    <w:p w:rsidR="00A5584C" w:rsidRPr="00A5584C" w:rsidRDefault="00A5584C" w:rsidP="00A5584C">
      <w:pPr>
        <w:tabs>
          <w:tab w:val="left" w:pos="990"/>
        </w:tabs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>48. Miben hasonlít egymásra az „E” és az „F” szervekben, ill. azok vezetékeiben áramló</w:t>
      </w:r>
    </w:p>
    <w:p w:rsidR="00A5584C" w:rsidRPr="00A5584C" w:rsidRDefault="00A5584C" w:rsidP="00A5584C">
      <w:pPr>
        <w:autoSpaceDE w:val="0"/>
        <w:autoSpaceDN w:val="0"/>
        <w:adjustRightInd w:val="0"/>
        <w:spacing w:after="0" w:line="240" w:lineRule="auto"/>
        <w:ind w:firstLine="360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folyadék? </w:t>
      </w:r>
    </w:p>
    <w:p w:rsidR="00A5584C" w:rsidRPr="00A96620" w:rsidRDefault="00A5584C" w:rsidP="005D10E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Mindkettő váladéka lúgos kémhatású.</w:t>
      </w:r>
    </w:p>
    <w:p w:rsidR="00A5584C" w:rsidRPr="00A96620" w:rsidRDefault="00A5584C" w:rsidP="005D10E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Mindkettő a patkóbélbe jut.</w:t>
      </w:r>
    </w:p>
    <w:p w:rsidR="00A5584C" w:rsidRPr="00A96620" w:rsidRDefault="00A5584C" w:rsidP="005D10E5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Mindkettő elősegíti a zsírok emésztését.</w:t>
      </w:r>
    </w:p>
    <w:p w:rsidR="00A5584C" w:rsidRPr="00A96620" w:rsidRDefault="00A5584C" w:rsidP="005D10E5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b/>
          <w:noProof/>
          <w:sz w:val="24"/>
          <w:szCs w:val="24"/>
          <w:lang w:val="hu-HU"/>
        </w:rPr>
      </w:pPr>
      <w:r w:rsidRPr="00A96620">
        <w:rPr>
          <w:rFonts w:ascii="Times New Roman" w:hAnsi="Times New Roman"/>
          <w:sz w:val="24"/>
          <w:szCs w:val="24"/>
          <w:lang w:val="hu-HU"/>
        </w:rPr>
        <w:t>Egyikben sincs szénhidrátbontó enzim.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49. Miben hasonlít egymáshoz a B és a D szerv? </w:t>
      </w:r>
    </w:p>
    <w:p w:rsidR="00A5584C" w:rsidRPr="00A5584C" w:rsidRDefault="00A5584C" w:rsidP="005D10E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Mindkettő üregében biológiai oxidáció megy végbe.</w:t>
      </w:r>
    </w:p>
    <w:p w:rsidR="00A5584C" w:rsidRPr="00A5584C" w:rsidRDefault="00A5584C" w:rsidP="005D10E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Mindkettő üregében hidrolízis zajlik.</w:t>
      </w:r>
    </w:p>
    <w:p w:rsidR="00A5584C" w:rsidRPr="00A5584C" w:rsidRDefault="00A5584C" w:rsidP="005D10E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Mindkettő üregében savas a kémhatás.</w:t>
      </w:r>
    </w:p>
    <w:p w:rsidR="00A5584C" w:rsidRPr="00A5584C" w:rsidRDefault="00A5584C" w:rsidP="005D10E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Egyik fala sem tartalmaz harántcsíkolt izomrostokat.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sz w:val="24"/>
          <w:szCs w:val="24"/>
          <w:lang w:val="hu-HU"/>
        </w:rPr>
        <w:t xml:space="preserve">50. A szív melyik üregébe jut először az „A” érben áramló vér? </w:t>
      </w:r>
    </w:p>
    <w:p w:rsidR="00A5584C" w:rsidRPr="00A5584C" w:rsidRDefault="00A5584C" w:rsidP="005D10E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A bal pitvarba</w:t>
      </w:r>
    </w:p>
    <w:p w:rsidR="00A5584C" w:rsidRPr="00A5584C" w:rsidRDefault="00A5584C" w:rsidP="005D10E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A bal kamrába</w:t>
      </w:r>
    </w:p>
    <w:p w:rsidR="00A5584C" w:rsidRPr="00A5584C" w:rsidRDefault="00A5584C" w:rsidP="005D10E5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A jobb kamrába</w:t>
      </w:r>
    </w:p>
    <w:p w:rsidR="00A5584C" w:rsidRPr="00A5584C" w:rsidRDefault="00A5584C" w:rsidP="005D10E5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sz w:val="24"/>
          <w:szCs w:val="24"/>
          <w:lang w:val="hu-HU"/>
        </w:rPr>
        <w:t>A jobb pitvarba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noProof/>
          <w:sz w:val="24"/>
          <w:szCs w:val="24"/>
          <w:lang w:val="hu-HU"/>
        </w:rPr>
        <w:t xml:space="preserve">51. Az E-vel jelölt szerv által raktározott emésztő nedvet termelő szervre jellemző: </w:t>
      </w:r>
    </w:p>
    <w:p w:rsidR="00A5584C" w:rsidRPr="00A5584C" w:rsidRDefault="00A5584C" w:rsidP="005D10E5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 xml:space="preserve">elöregedett alakos elemeket bont el, mint a lép </w:t>
      </w:r>
    </w:p>
    <w:p w:rsidR="00A5584C" w:rsidRPr="00A5584C" w:rsidRDefault="00A5584C" w:rsidP="005D10E5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méregtelenítésben vesz részt</w:t>
      </w:r>
    </w:p>
    <w:p w:rsidR="00A5584C" w:rsidRPr="00A5584C" w:rsidRDefault="00A5584C" w:rsidP="005D10E5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kettős vérellátása van</w:t>
      </w:r>
    </w:p>
    <w:p w:rsidR="00A5584C" w:rsidRPr="00A5584C" w:rsidRDefault="00A5584C" w:rsidP="005D10E5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rekeszizom alatt helyezkedik el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noProof/>
          <w:sz w:val="24"/>
          <w:szCs w:val="24"/>
          <w:lang w:val="hu-HU"/>
        </w:rPr>
        <w:t xml:space="preserve">52. Az A-val jelölt részre jellemző: </w:t>
      </w:r>
    </w:p>
    <w:p w:rsidR="00A5584C" w:rsidRPr="00A5584C" w:rsidRDefault="00A5584C" w:rsidP="005D10E5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nagyvérkör részét képezi</w:t>
      </w:r>
    </w:p>
    <w:p w:rsidR="00A5584C" w:rsidRPr="00A5584C" w:rsidRDefault="00A5584C" w:rsidP="005D10E5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kisvérkör részét képezi</w:t>
      </w:r>
    </w:p>
    <w:p w:rsidR="00A5584C" w:rsidRPr="00A5584C" w:rsidRDefault="00A5584C" w:rsidP="005D10E5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májgyűjtőerekből szállítja a vért</w:t>
      </w:r>
    </w:p>
    <w:p w:rsidR="00A5584C" w:rsidRPr="00A5584C" w:rsidRDefault="00A5584C" w:rsidP="005D10E5">
      <w:pPr>
        <w:pStyle w:val="ListParagraph"/>
        <w:numPr>
          <w:ilvl w:val="0"/>
          <w:numId w:val="43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szívből kilépő ér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noProof/>
          <w:sz w:val="24"/>
          <w:szCs w:val="24"/>
          <w:lang w:val="hu-HU"/>
        </w:rPr>
        <w:t xml:space="preserve">53. A D-vel jelölt rész belső felépítésére jellemző: </w:t>
      </w:r>
    </w:p>
    <w:p w:rsidR="00A5584C" w:rsidRPr="00A5584C" w:rsidRDefault="00A5584C" w:rsidP="005D10E5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redők alkotják</w:t>
      </w:r>
    </w:p>
    <w:p w:rsidR="00A5584C" w:rsidRPr="00A5584C" w:rsidRDefault="00A5584C" w:rsidP="005D10E5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bélbolyhokat képez</w:t>
      </w:r>
    </w:p>
    <w:p w:rsidR="00A5584C" w:rsidRPr="00A5584C" w:rsidRDefault="00A5584C" w:rsidP="005D10E5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mikroszkopikus méretű mirigyeket tartalmaz</w:t>
      </w:r>
    </w:p>
    <w:p w:rsidR="00A5584C" w:rsidRPr="00A5584C" w:rsidRDefault="00A5584C" w:rsidP="005D10E5">
      <w:pPr>
        <w:pStyle w:val="ListParagraph"/>
        <w:numPr>
          <w:ilvl w:val="0"/>
          <w:numId w:val="44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első szakasza a szomszédos szervekhez rögzül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noProof/>
          <w:sz w:val="24"/>
          <w:szCs w:val="24"/>
          <w:lang w:val="hu-HU"/>
        </w:rPr>
        <w:t xml:space="preserve">54. Az F-vel jelölt részre hamis kijelentés: </w:t>
      </w:r>
    </w:p>
    <w:p w:rsidR="00A5584C" w:rsidRPr="00A5584C" w:rsidRDefault="00A5584C" w:rsidP="005D10E5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emésztőnedvének enzimei aminosavakra bontja a fehérjét</w:t>
      </w:r>
    </w:p>
    <w:p w:rsidR="00A5584C" w:rsidRPr="00A5584C" w:rsidRDefault="00A5584C" w:rsidP="005D10E5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az emulgeálódott zsírokat a lipáza bontja</w:t>
      </w:r>
    </w:p>
    <w:p w:rsidR="00A5584C" w:rsidRPr="00A5584C" w:rsidRDefault="00A5584C" w:rsidP="005D10E5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endokrin része a nyálmirigyekhez teszi hasonlóvá</w:t>
      </w:r>
    </w:p>
    <w:p w:rsidR="00A5584C" w:rsidRPr="00A5584C" w:rsidRDefault="00A5584C" w:rsidP="005D10E5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 xml:space="preserve">emésztőnedvének fontos a proteolitikus hatása </w:t>
      </w:r>
    </w:p>
    <w:p w:rsidR="00A5584C" w:rsidRPr="00A5584C" w:rsidRDefault="00A5584C" w:rsidP="00A5584C">
      <w:pPr>
        <w:autoSpaceDE w:val="0"/>
        <w:autoSpaceDN w:val="0"/>
        <w:adjustRightInd w:val="0"/>
        <w:spacing w:before="120" w:after="0" w:line="240" w:lineRule="auto"/>
        <w:rPr>
          <w:rFonts w:ascii="Times New Roman" w:hAnsi="Times New Roman" w:cs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 w:cs="Times New Roman"/>
          <w:noProof/>
          <w:sz w:val="24"/>
          <w:szCs w:val="24"/>
          <w:lang w:val="hu-HU"/>
        </w:rPr>
        <w:t xml:space="preserve">55. A </w:t>
      </w:r>
      <w:r>
        <w:rPr>
          <w:rFonts w:ascii="Times New Roman" w:hAnsi="Times New Roman" w:cs="Times New Roman"/>
          <w:noProof/>
          <w:sz w:val="24"/>
          <w:szCs w:val="24"/>
          <w:lang w:val="hu-HU"/>
        </w:rPr>
        <w:t>B-vel jelölt szervre jellemző:</w:t>
      </w:r>
    </w:p>
    <w:p w:rsidR="00A5584C" w:rsidRPr="00A5584C" w:rsidRDefault="00A5584C" w:rsidP="005D10E5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ragadozó emlősöknél kitágult</w:t>
      </w:r>
    </w:p>
    <w:p w:rsidR="00A5584C" w:rsidRPr="00A5584C" w:rsidRDefault="00A5584C" w:rsidP="005D10E5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mindenevők esetében kicsi a térfogata</w:t>
      </w:r>
    </w:p>
    <w:p w:rsidR="00A5584C" w:rsidRPr="00A5584C" w:rsidRDefault="00A5584C" w:rsidP="005D10E5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tartalma pépszerűvé válik</w:t>
      </w:r>
    </w:p>
    <w:p w:rsidR="00A5584C" w:rsidRPr="00A5584C" w:rsidRDefault="00A5584C" w:rsidP="005D10E5">
      <w:pPr>
        <w:pStyle w:val="ListParagraph"/>
        <w:numPr>
          <w:ilvl w:val="0"/>
          <w:numId w:val="46"/>
        </w:numPr>
        <w:spacing w:after="0" w:line="240" w:lineRule="auto"/>
        <w:rPr>
          <w:rFonts w:ascii="Times New Roman" w:hAnsi="Times New Roman"/>
          <w:noProof/>
          <w:sz w:val="24"/>
          <w:szCs w:val="24"/>
          <w:lang w:val="hu-HU"/>
        </w:rPr>
      </w:pPr>
      <w:r w:rsidRPr="00A5584C">
        <w:rPr>
          <w:rFonts w:ascii="Times New Roman" w:hAnsi="Times New Roman"/>
          <w:noProof/>
          <w:sz w:val="24"/>
          <w:szCs w:val="24"/>
          <w:lang w:val="hu-HU"/>
        </w:rPr>
        <w:t>a HCl hatására önemésztés megy végbe benne</w:t>
      </w:r>
    </w:p>
    <w:p w:rsidR="00A5584C" w:rsidRPr="00A5584C" w:rsidRDefault="00A5584C" w:rsidP="00A5584C">
      <w:pPr>
        <w:pStyle w:val="NoSpacing"/>
        <w:rPr>
          <w:rFonts w:ascii="Times New Roman" w:hAnsi="Times New Roman" w:cs="Times New Roman"/>
          <w:sz w:val="24"/>
          <w:szCs w:val="24"/>
          <w:lang w:val="hu-HU"/>
        </w:rPr>
      </w:pPr>
    </w:p>
    <w:sectPr w:rsidR="00A5584C" w:rsidRPr="00A5584C" w:rsidSect="008073F0">
      <w:headerReference w:type="default" r:id="rId9"/>
      <w:footerReference w:type="default" r:id="rId10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557" w:rsidRDefault="00DA6557" w:rsidP="00445E59">
      <w:pPr>
        <w:spacing w:after="0" w:line="240" w:lineRule="auto"/>
      </w:pPr>
      <w:r>
        <w:separator/>
      </w:r>
    </w:p>
  </w:endnote>
  <w:endnote w:type="continuationSeparator" w:id="0">
    <w:p w:rsidR="00DA6557" w:rsidRDefault="00DA6557" w:rsidP="00445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247536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5E59" w:rsidRDefault="00445E5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F500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45E59" w:rsidRDefault="00445E5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557" w:rsidRDefault="00DA6557" w:rsidP="00445E59">
      <w:pPr>
        <w:spacing w:after="0" w:line="240" w:lineRule="auto"/>
      </w:pPr>
      <w:r>
        <w:separator/>
      </w:r>
    </w:p>
  </w:footnote>
  <w:footnote w:type="continuationSeparator" w:id="0">
    <w:p w:rsidR="00DA6557" w:rsidRDefault="00DA6557" w:rsidP="00445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1C84" w:rsidRDefault="000F1C84">
    <w:pPr>
      <w:pStyle w:val="Header"/>
    </w:pPr>
  </w:p>
  <w:tbl>
    <w:tblPr>
      <w:tblStyle w:val="TableGrid"/>
      <w:tblW w:w="1066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049"/>
      <w:gridCol w:w="1236"/>
      <w:gridCol w:w="2088"/>
      <w:gridCol w:w="4086"/>
      <w:gridCol w:w="1207"/>
    </w:tblGrid>
    <w:tr w:rsidR="000F1C84" w:rsidTr="0001166C">
      <w:trPr>
        <w:jc w:val="center"/>
      </w:trPr>
      <w:tc>
        <w:tcPr>
          <w:tcW w:w="2049" w:type="dxa"/>
        </w:tcPr>
        <w:p w:rsidR="000F1C84" w:rsidRPr="00A37544" w:rsidRDefault="000F1C84" w:rsidP="000F1C84">
          <w:pPr>
            <w:pStyle w:val="Header"/>
          </w:pPr>
          <w:r w:rsidRPr="00A37544">
            <w:rPr>
              <w:b/>
              <w:noProof/>
            </w:rPr>
            <w:drawing>
              <wp:anchor distT="0" distB="0" distL="114300" distR="114300" simplePos="0" relativeHeight="251653120" behindDoc="0" locked="0" layoutInCell="1" allowOverlap="1" wp14:anchorId="4A7B1E30" wp14:editId="7041E210">
                <wp:simplePos x="0" y="0"/>
                <wp:positionH relativeFrom="column">
                  <wp:posOffset>635</wp:posOffset>
                </wp:positionH>
                <wp:positionV relativeFrom="paragraph">
                  <wp:posOffset>0</wp:posOffset>
                </wp:positionV>
                <wp:extent cx="1143000" cy="438444"/>
                <wp:effectExtent l="0" t="0" r="0" b="0"/>
                <wp:wrapTopAndBottom/>
                <wp:docPr id="16" name="Kép 16" descr="D:\Iskola\2018-2019\XXVIII. NMMV\Mappa\gov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:\Iskola\2018-2019\XXVIII. NMMV\Mappa\gov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43000" cy="4384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236" w:type="dxa"/>
        </w:tcPr>
        <w:p w:rsidR="000F1C84" w:rsidRDefault="000F1C84" w:rsidP="000F1C84">
          <w:pPr>
            <w:pStyle w:val="Header"/>
            <w:spacing w:after="100"/>
            <w:ind w:left="-33" w:right="-352"/>
          </w:pPr>
          <w:r w:rsidRPr="003A6FCE">
            <w:rPr>
              <w:noProof/>
            </w:rPr>
            <w:drawing>
              <wp:inline distT="0" distB="0" distL="0" distR="0" wp14:anchorId="2A8A7CB8" wp14:editId="1DDF70E5">
                <wp:extent cx="645160" cy="474741"/>
                <wp:effectExtent l="0" t="0" r="2540" b="1905"/>
                <wp:docPr id="17" name="Kép 17" descr="C:\Users\admin\Desktop\index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esktop\index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35" cy="51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8" w:type="dxa"/>
        </w:tcPr>
        <w:p w:rsidR="000F1C84" w:rsidRDefault="000F1C84" w:rsidP="000F1C84">
          <w:pPr>
            <w:pStyle w:val="Header"/>
            <w:ind w:right="-99"/>
          </w:pPr>
          <w:r>
            <w:rPr>
              <w:b/>
              <w:noProof/>
              <w:sz w:val="28"/>
            </w:rPr>
            <w:drawing>
              <wp:anchor distT="0" distB="0" distL="114300" distR="114300" simplePos="0" relativeHeight="251656192" behindDoc="0" locked="0" layoutInCell="1" allowOverlap="1" wp14:anchorId="1FFAB0B3" wp14:editId="6F597CA5">
                <wp:simplePos x="0" y="0"/>
                <wp:positionH relativeFrom="page">
                  <wp:posOffset>-434437742</wp:posOffset>
                </wp:positionH>
                <wp:positionV relativeFrom="paragraph">
                  <wp:posOffset>0</wp:posOffset>
                </wp:positionV>
                <wp:extent cx="1188720" cy="438785"/>
                <wp:effectExtent l="0" t="0" r="0" b="0"/>
                <wp:wrapTopAndBottom/>
                <wp:docPr id="18" name="Kép 18" descr="D:\Iskola\2018-2019\XXVIII. NMMV\Mappa\Logo-RO-FULL-RGB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:\Iskola\2018-2019\XXVIII. NMMV\Mappa\Logo-RO-FULL-RGB-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872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086" w:type="dxa"/>
        </w:tcPr>
        <w:p w:rsidR="000F1C84" w:rsidRDefault="000F1C84" w:rsidP="000F1C84">
          <w:pPr>
            <w:pStyle w:val="Header"/>
            <w:spacing w:after="100"/>
            <w:ind w:right="-128"/>
            <w:jc w:val="center"/>
          </w:pPr>
          <w:r>
            <w:rPr>
              <w:noProof/>
            </w:rPr>
            <w:drawing>
              <wp:inline distT="0" distB="0" distL="0" distR="0" wp14:anchorId="570FB9EE" wp14:editId="115CC032">
                <wp:extent cx="2382520" cy="513080"/>
                <wp:effectExtent l="0" t="0" r="0" b="1270"/>
                <wp:docPr id="19" name="Kép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8862" cy="5575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7" w:type="dxa"/>
        </w:tcPr>
        <w:p w:rsidR="000F1C84" w:rsidRDefault="000F1C84" w:rsidP="000F1C84">
          <w:pPr>
            <w:pStyle w:val="Header"/>
            <w:spacing w:after="100"/>
            <w:ind w:left="-70" w:right="-31"/>
          </w:pPr>
          <w:r>
            <w:rPr>
              <w:noProof/>
            </w:rPr>
            <w:drawing>
              <wp:inline distT="0" distB="0" distL="0" distR="0" wp14:anchorId="2E4604BF" wp14:editId="4F30F145">
                <wp:extent cx="514444" cy="528320"/>
                <wp:effectExtent l="0" t="0" r="0" b="5080"/>
                <wp:docPr id="20" name="Kép 20" descr="bk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k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4515" cy="5694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F1C84" w:rsidRDefault="000F1C8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454D6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4822D09"/>
    <w:multiLevelType w:val="hybridMultilevel"/>
    <w:tmpl w:val="CBF0706E"/>
    <w:lvl w:ilvl="0" w:tplc="04090015">
      <w:start w:val="1"/>
      <w:numFmt w:val="upperLetter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">
    <w:nsid w:val="078B0430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0A55165A"/>
    <w:multiLevelType w:val="hybridMultilevel"/>
    <w:tmpl w:val="5CF23EE2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1274A2"/>
    <w:multiLevelType w:val="hybridMultilevel"/>
    <w:tmpl w:val="C3788FF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96D67"/>
    <w:multiLevelType w:val="hybridMultilevel"/>
    <w:tmpl w:val="22CE83A4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CF42505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0DA0630C"/>
    <w:multiLevelType w:val="hybridMultilevel"/>
    <w:tmpl w:val="0322686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E5D32E9"/>
    <w:multiLevelType w:val="hybridMultilevel"/>
    <w:tmpl w:val="829E4E9A"/>
    <w:lvl w:ilvl="0" w:tplc="04090015">
      <w:start w:val="1"/>
      <w:numFmt w:val="upperLetter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12AE4F2B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6BB45DD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17612AFA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17A541A7"/>
    <w:multiLevelType w:val="hybridMultilevel"/>
    <w:tmpl w:val="47167140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1C7C6B44"/>
    <w:multiLevelType w:val="hybridMultilevel"/>
    <w:tmpl w:val="D4242376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E3044E0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2A02482E"/>
    <w:multiLevelType w:val="hybridMultilevel"/>
    <w:tmpl w:val="A73E921A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551348"/>
    <w:multiLevelType w:val="hybridMultilevel"/>
    <w:tmpl w:val="22CE83A4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2C41014E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2F051391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313173F5"/>
    <w:multiLevelType w:val="hybridMultilevel"/>
    <w:tmpl w:val="B05E99EC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3405773"/>
    <w:multiLevelType w:val="hybridMultilevel"/>
    <w:tmpl w:val="8E143694"/>
    <w:lvl w:ilvl="0" w:tplc="C7B4F3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254E693A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45D0F74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35955789"/>
    <w:multiLevelType w:val="hybridMultilevel"/>
    <w:tmpl w:val="D5EECBF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8AB2AA6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3AB209A2"/>
    <w:multiLevelType w:val="hybridMultilevel"/>
    <w:tmpl w:val="56CAD6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0B5156"/>
    <w:multiLevelType w:val="hybridMultilevel"/>
    <w:tmpl w:val="2B02543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4121FD8"/>
    <w:multiLevelType w:val="hybridMultilevel"/>
    <w:tmpl w:val="DFE852D4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377503"/>
    <w:multiLevelType w:val="hybridMultilevel"/>
    <w:tmpl w:val="9766CBE6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49700207"/>
    <w:multiLevelType w:val="hybridMultilevel"/>
    <w:tmpl w:val="541C0D88"/>
    <w:lvl w:ilvl="0" w:tplc="75E42B90">
      <w:start w:val="3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B3C1021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>
    <w:nsid w:val="4D590ABF"/>
    <w:multiLevelType w:val="hybridMultilevel"/>
    <w:tmpl w:val="F68C0A0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4E641EA9"/>
    <w:multiLevelType w:val="hybridMultilevel"/>
    <w:tmpl w:val="E1DEAE9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FC04062"/>
    <w:multiLevelType w:val="hybridMultilevel"/>
    <w:tmpl w:val="C376252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BD046C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>
    <w:nsid w:val="56C16692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>
    <w:nsid w:val="5FF759B6"/>
    <w:multiLevelType w:val="hybridMultilevel"/>
    <w:tmpl w:val="88EE892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111054E"/>
    <w:multiLevelType w:val="hybridMultilevel"/>
    <w:tmpl w:val="861079BC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>
    <w:nsid w:val="63131CA9"/>
    <w:multiLevelType w:val="hybridMultilevel"/>
    <w:tmpl w:val="D89C9B88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32A19F2"/>
    <w:multiLevelType w:val="hybridMultilevel"/>
    <w:tmpl w:val="072C7BF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CBE06ED"/>
    <w:multiLevelType w:val="hybridMultilevel"/>
    <w:tmpl w:val="B3683C22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F560F2F"/>
    <w:multiLevelType w:val="hybridMultilevel"/>
    <w:tmpl w:val="51466354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707B5F0E"/>
    <w:multiLevelType w:val="hybridMultilevel"/>
    <w:tmpl w:val="C7CC81AC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70EC5845"/>
    <w:multiLevelType w:val="hybridMultilevel"/>
    <w:tmpl w:val="007CCE20"/>
    <w:lvl w:ilvl="0" w:tplc="502E54E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090015">
      <w:start w:val="1"/>
      <w:numFmt w:val="upp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>
    <w:nsid w:val="723F39D9"/>
    <w:multiLevelType w:val="hybridMultilevel"/>
    <w:tmpl w:val="E8CEB08A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>
    <w:nsid w:val="75691732"/>
    <w:multiLevelType w:val="hybridMultilevel"/>
    <w:tmpl w:val="22CE83A4"/>
    <w:lvl w:ilvl="0" w:tplc="04090015">
      <w:start w:val="1"/>
      <w:numFmt w:val="upperLetter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>
    <w:nsid w:val="771817C1"/>
    <w:multiLevelType w:val="hybridMultilevel"/>
    <w:tmpl w:val="149ACA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30"/>
  </w:num>
  <w:num w:numId="4">
    <w:abstractNumId w:val="3"/>
  </w:num>
  <w:num w:numId="5">
    <w:abstractNumId w:val="0"/>
  </w:num>
  <w:num w:numId="6">
    <w:abstractNumId w:val="31"/>
  </w:num>
  <w:num w:numId="7">
    <w:abstractNumId w:val="4"/>
  </w:num>
  <w:num w:numId="8">
    <w:abstractNumId w:val="43"/>
  </w:num>
  <w:num w:numId="9">
    <w:abstractNumId w:val="12"/>
  </w:num>
  <w:num w:numId="10">
    <w:abstractNumId w:val="18"/>
  </w:num>
  <w:num w:numId="11">
    <w:abstractNumId w:val="44"/>
  </w:num>
  <w:num w:numId="12">
    <w:abstractNumId w:val="16"/>
  </w:num>
  <w:num w:numId="13">
    <w:abstractNumId w:val="11"/>
  </w:num>
  <w:num w:numId="14">
    <w:abstractNumId w:val="9"/>
  </w:num>
  <w:num w:numId="15">
    <w:abstractNumId w:val="14"/>
  </w:num>
  <w:num w:numId="16">
    <w:abstractNumId w:val="17"/>
  </w:num>
  <w:num w:numId="17">
    <w:abstractNumId w:val="6"/>
  </w:num>
  <w:num w:numId="18">
    <w:abstractNumId w:val="37"/>
  </w:num>
  <w:num w:numId="19">
    <w:abstractNumId w:val="10"/>
  </w:num>
  <w:num w:numId="20">
    <w:abstractNumId w:val="29"/>
  </w:num>
  <w:num w:numId="21">
    <w:abstractNumId w:val="21"/>
  </w:num>
  <w:num w:numId="22">
    <w:abstractNumId w:val="2"/>
  </w:num>
  <w:num w:numId="23">
    <w:abstractNumId w:val="33"/>
  </w:num>
  <w:num w:numId="24">
    <w:abstractNumId w:val="36"/>
  </w:num>
  <w:num w:numId="25">
    <w:abstractNumId w:val="23"/>
  </w:num>
  <w:num w:numId="26">
    <w:abstractNumId w:val="34"/>
  </w:num>
  <w:num w:numId="27">
    <w:abstractNumId w:val="35"/>
  </w:num>
  <w:num w:numId="28">
    <w:abstractNumId w:val="15"/>
  </w:num>
  <w:num w:numId="29">
    <w:abstractNumId w:val="38"/>
  </w:num>
  <w:num w:numId="30">
    <w:abstractNumId w:val="26"/>
  </w:num>
  <w:num w:numId="31">
    <w:abstractNumId w:val="45"/>
  </w:num>
  <w:num w:numId="32">
    <w:abstractNumId w:val="22"/>
  </w:num>
  <w:num w:numId="33">
    <w:abstractNumId w:val="28"/>
  </w:num>
  <w:num w:numId="34">
    <w:abstractNumId w:val="25"/>
  </w:num>
  <w:num w:numId="35">
    <w:abstractNumId w:val="20"/>
  </w:num>
  <w:num w:numId="36">
    <w:abstractNumId w:val="32"/>
  </w:num>
  <w:num w:numId="37">
    <w:abstractNumId w:val="24"/>
  </w:num>
  <w:num w:numId="38">
    <w:abstractNumId w:val="8"/>
  </w:num>
  <w:num w:numId="39">
    <w:abstractNumId w:val="42"/>
  </w:num>
  <w:num w:numId="40">
    <w:abstractNumId w:val="19"/>
  </w:num>
  <w:num w:numId="41">
    <w:abstractNumId w:val="7"/>
  </w:num>
  <w:num w:numId="42">
    <w:abstractNumId w:val="27"/>
  </w:num>
  <w:num w:numId="43">
    <w:abstractNumId w:val="40"/>
  </w:num>
  <w:num w:numId="44">
    <w:abstractNumId w:val="41"/>
  </w:num>
  <w:num w:numId="45">
    <w:abstractNumId w:val="13"/>
  </w:num>
  <w:num w:numId="46">
    <w:abstractNumId w:val="39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405"/>
    <w:rsid w:val="00001FE9"/>
    <w:rsid w:val="0000486D"/>
    <w:rsid w:val="000F1C84"/>
    <w:rsid w:val="001B0004"/>
    <w:rsid w:val="001D4796"/>
    <w:rsid w:val="00207EE3"/>
    <w:rsid w:val="00373994"/>
    <w:rsid w:val="003B50B9"/>
    <w:rsid w:val="00415C2D"/>
    <w:rsid w:val="00434088"/>
    <w:rsid w:val="00445E59"/>
    <w:rsid w:val="004875AE"/>
    <w:rsid w:val="004C219A"/>
    <w:rsid w:val="004D6137"/>
    <w:rsid w:val="00504752"/>
    <w:rsid w:val="005348CB"/>
    <w:rsid w:val="005C3C08"/>
    <w:rsid w:val="005D10E5"/>
    <w:rsid w:val="00656A6B"/>
    <w:rsid w:val="00692F90"/>
    <w:rsid w:val="006B26F6"/>
    <w:rsid w:val="006D2577"/>
    <w:rsid w:val="006D3E47"/>
    <w:rsid w:val="006F500F"/>
    <w:rsid w:val="00740A88"/>
    <w:rsid w:val="007A068B"/>
    <w:rsid w:val="007A4C2A"/>
    <w:rsid w:val="007B6ECD"/>
    <w:rsid w:val="008073F0"/>
    <w:rsid w:val="00843908"/>
    <w:rsid w:val="00897397"/>
    <w:rsid w:val="008B2FB9"/>
    <w:rsid w:val="008B7BF2"/>
    <w:rsid w:val="008C0D65"/>
    <w:rsid w:val="008D33D4"/>
    <w:rsid w:val="00904576"/>
    <w:rsid w:val="00A31B6D"/>
    <w:rsid w:val="00A5584C"/>
    <w:rsid w:val="00A96620"/>
    <w:rsid w:val="00AF30AD"/>
    <w:rsid w:val="00B0205B"/>
    <w:rsid w:val="00B53978"/>
    <w:rsid w:val="00B8271B"/>
    <w:rsid w:val="00BE005B"/>
    <w:rsid w:val="00BE7E7D"/>
    <w:rsid w:val="00C20D43"/>
    <w:rsid w:val="00C9417B"/>
    <w:rsid w:val="00CC681A"/>
    <w:rsid w:val="00CE346F"/>
    <w:rsid w:val="00D073D1"/>
    <w:rsid w:val="00D21E57"/>
    <w:rsid w:val="00D45838"/>
    <w:rsid w:val="00DA3C5E"/>
    <w:rsid w:val="00DA6557"/>
    <w:rsid w:val="00DD53F1"/>
    <w:rsid w:val="00E045B0"/>
    <w:rsid w:val="00E62BE8"/>
    <w:rsid w:val="00E759EF"/>
    <w:rsid w:val="00EC1D84"/>
    <w:rsid w:val="00EC2EEC"/>
    <w:rsid w:val="00EE44B1"/>
    <w:rsid w:val="00F17405"/>
    <w:rsid w:val="00F85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7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405"/>
    <w:pPr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F174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17405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1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4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5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E59"/>
  </w:style>
  <w:style w:type="paragraph" w:styleId="Footer">
    <w:name w:val="footer"/>
    <w:basedOn w:val="Normal"/>
    <w:link w:val="FooterChar"/>
    <w:uiPriority w:val="99"/>
    <w:unhideWhenUsed/>
    <w:rsid w:val="00445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E59"/>
  </w:style>
  <w:style w:type="paragraph" w:styleId="BalloonText">
    <w:name w:val="Balloon Text"/>
    <w:basedOn w:val="Normal"/>
    <w:link w:val="BalloonTextChar"/>
    <w:uiPriority w:val="99"/>
    <w:semiHidden/>
    <w:unhideWhenUsed/>
    <w:rsid w:val="006F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0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1740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F17405"/>
    <w:pPr>
      <w:ind w:left="720"/>
      <w:contextualSpacing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rsid w:val="00F1740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F17405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F174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740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445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E59"/>
  </w:style>
  <w:style w:type="paragraph" w:styleId="Footer">
    <w:name w:val="footer"/>
    <w:basedOn w:val="Normal"/>
    <w:link w:val="FooterChar"/>
    <w:uiPriority w:val="99"/>
    <w:unhideWhenUsed/>
    <w:rsid w:val="00445E5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E59"/>
  </w:style>
  <w:style w:type="paragraph" w:styleId="BalloonText">
    <w:name w:val="Balloon Text"/>
    <w:basedOn w:val="Normal"/>
    <w:link w:val="BalloonTextChar"/>
    <w:uiPriority w:val="99"/>
    <w:semiHidden/>
    <w:unhideWhenUsed/>
    <w:rsid w:val="006F50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50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1890</Words>
  <Characters>10778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Szerzoek</dc:creator>
  <cp:lastModifiedBy>Z</cp:lastModifiedBy>
  <cp:revision>2</cp:revision>
  <dcterms:created xsi:type="dcterms:W3CDTF">2019-05-13T14:36:00Z</dcterms:created>
  <dcterms:modified xsi:type="dcterms:W3CDTF">2019-05-13T14:36:00Z</dcterms:modified>
</cp:coreProperties>
</file>