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6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5"/>
        <w:gridCol w:w="1354"/>
        <w:gridCol w:w="3006"/>
        <w:gridCol w:w="2080"/>
        <w:gridCol w:w="561"/>
      </w:tblGrid>
      <w:tr w:rsidR="00A34C95" w:rsidTr="00CE3E51">
        <w:trPr>
          <w:jc w:val="center"/>
        </w:trPr>
        <w:tc>
          <w:tcPr>
            <w:tcW w:w="2049" w:type="dxa"/>
          </w:tcPr>
          <w:p w:rsidR="00A34C95" w:rsidRPr="00A37544" w:rsidRDefault="006E4B99" w:rsidP="00CE3E51">
            <w:pPr>
              <w:pStyle w:val="lfej"/>
              <w:ind w:left="0"/>
              <w:rPr>
                <w:sz w:val="20"/>
                <w:szCs w:val="20"/>
              </w:rPr>
            </w:pPr>
            <w:r w:rsidRPr="003674F1">
              <w:rPr>
                <w:noProof/>
              </w:rPr>
              <w:drawing>
                <wp:inline distT="0" distB="0" distL="0" distR="0" wp14:anchorId="08880269" wp14:editId="64D13BE7">
                  <wp:extent cx="1790700" cy="556260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</w:tcPr>
          <w:p w:rsidR="00A34C95" w:rsidRDefault="006E4B99" w:rsidP="00CE3E51">
            <w:pPr>
              <w:pStyle w:val="lfej"/>
              <w:spacing w:after="100"/>
              <w:ind w:left="-33" w:right="-352"/>
            </w:pPr>
            <w:r w:rsidRPr="003674F1">
              <w:rPr>
                <w:noProof/>
              </w:rPr>
              <w:drawing>
                <wp:inline distT="0" distB="0" distL="0" distR="0" wp14:anchorId="49F3EAE1" wp14:editId="2D868B09">
                  <wp:extent cx="739140" cy="556260"/>
                  <wp:effectExtent l="0" t="0" r="381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</w:tcPr>
          <w:p w:rsidR="00A34C95" w:rsidRDefault="006E4B99" w:rsidP="00CE3E51">
            <w:pPr>
              <w:pStyle w:val="lfej"/>
              <w:ind w:left="0" w:right="-99"/>
            </w:pPr>
            <w:r w:rsidRPr="00573EF1">
              <w:rPr>
                <w:noProof/>
              </w:rPr>
              <w:drawing>
                <wp:inline distT="0" distB="0" distL="0" distR="0" wp14:anchorId="1D90B52F" wp14:editId="5383888A">
                  <wp:extent cx="1767840" cy="457200"/>
                  <wp:effectExtent l="0" t="0" r="3810" b="0"/>
                  <wp:docPr id="1" name="Kép 1" descr="Ministerul Educați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inisterul Educați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</w:tcPr>
          <w:p w:rsidR="00A34C95" w:rsidRDefault="006E4B99" w:rsidP="00CE3E51">
            <w:pPr>
              <w:pStyle w:val="lfej"/>
              <w:spacing w:after="100"/>
              <w:ind w:left="0" w:right="-128"/>
              <w:jc w:val="center"/>
            </w:pPr>
            <w:r>
              <w:rPr>
                <w:noProof/>
              </w:rPr>
              <w:drawing>
                <wp:inline distT="0" distB="0" distL="0" distR="0" wp14:anchorId="118B7A4C" wp14:editId="2EDF7440">
                  <wp:extent cx="514444" cy="528320"/>
                  <wp:effectExtent l="0" t="0" r="0" b="5080"/>
                  <wp:docPr id="20" name="Kép 20" descr="b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444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A34C95" w:rsidRDefault="00A34C95" w:rsidP="00CE3E51">
            <w:pPr>
              <w:pStyle w:val="lfej"/>
              <w:spacing w:after="100"/>
              <w:ind w:left="-70" w:right="-31"/>
            </w:pPr>
          </w:p>
        </w:tc>
      </w:tr>
    </w:tbl>
    <w:p w:rsidR="00A34C95" w:rsidRDefault="00A34C95" w:rsidP="00A34C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4C95" w:rsidRPr="00693D92" w:rsidRDefault="00A34C95" w:rsidP="00A34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92">
        <w:rPr>
          <w:rFonts w:ascii="Times New Roman" w:hAnsi="Times New Roman" w:cs="Times New Roman"/>
          <w:b/>
          <w:sz w:val="28"/>
          <w:szCs w:val="28"/>
        </w:rPr>
        <w:t>FABINYI RUDOLF KÉMIA VERSENY</w:t>
      </w:r>
    </w:p>
    <w:p w:rsidR="00A34C95" w:rsidRPr="00D850CF" w:rsidRDefault="00C16352" w:rsidP="00A34C9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MEGYEI FORDULÓ - </w:t>
      </w:r>
      <w:r w:rsidR="00A34C95" w:rsidRPr="00D850CF">
        <w:rPr>
          <w:rFonts w:ascii="Times New Roman" w:hAnsi="Times New Roman" w:cs="Times New Roman"/>
          <w:b/>
          <w:i/>
          <w:sz w:val="28"/>
          <w:szCs w:val="28"/>
        </w:rPr>
        <w:t>X. OSZTÁLY</w:t>
      </w:r>
    </w:p>
    <w:p w:rsidR="00A34C95" w:rsidRPr="006E4B99" w:rsidRDefault="00A34C95" w:rsidP="00A34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B99">
        <w:rPr>
          <w:rFonts w:ascii="Times New Roman" w:hAnsi="Times New Roman" w:cs="Times New Roman"/>
          <w:b/>
          <w:sz w:val="28"/>
          <w:szCs w:val="28"/>
        </w:rPr>
        <w:t xml:space="preserve">2022. március 25. </w:t>
      </w:r>
    </w:p>
    <w:p w:rsidR="00A34C95" w:rsidRPr="00BE03E2" w:rsidRDefault="00A34C95" w:rsidP="00A34C95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BE03E2" w:rsidRPr="001D3823" w:rsidRDefault="001D3823" w:rsidP="00BE03E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03E2" w:rsidRPr="004425B6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FONTOS</w:t>
      </w:r>
      <w:r w:rsidR="00BE03E2">
        <w:rPr>
          <w:rFonts w:ascii="Times New Roman" w:hAnsi="Times New Roman" w:cs="Times New Roman"/>
          <w:sz w:val="28"/>
          <w:szCs w:val="28"/>
        </w:rPr>
        <w:t xml:space="preserve">: </w:t>
      </w:r>
      <w:r w:rsidR="00BE03E2" w:rsidRPr="001D3823">
        <w:rPr>
          <w:rFonts w:ascii="Times New Roman" w:hAnsi="Times New Roman" w:cs="Times New Roman"/>
          <w:b/>
          <w:i/>
          <w:sz w:val="28"/>
          <w:szCs w:val="28"/>
        </w:rPr>
        <w:t>mielőtt a megoldást elkezded, olvasd el az alábbiakat!</w:t>
      </w:r>
    </w:p>
    <w:p w:rsidR="00BE03E2" w:rsidRPr="009A1888" w:rsidRDefault="00BE03E2" w:rsidP="00BE03E2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BE03E2" w:rsidRPr="004425B6" w:rsidRDefault="00BE03E2" w:rsidP="00BE03E2">
      <w:pPr>
        <w:pStyle w:val="Listaszerbekezds"/>
        <w:numPr>
          <w:ilvl w:val="0"/>
          <w:numId w:val="3"/>
        </w:numPr>
        <w:spacing w:after="120"/>
        <w:ind w:left="1066" w:hanging="357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A23C17">
        <w:rPr>
          <w:rFonts w:ascii="Times New Roman" w:hAnsi="Times New Roman" w:cs="Times New Roman"/>
          <w:i/>
          <w:sz w:val="28"/>
          <w:szCs w:val="28"/>
        </w:rPr>
        <w:t xml:space="preserve">A feladatlap megoldásához </w:t>
      </w:r>
      <w:r w:rsidRPr="00A23C17">
        <w:rPr>
          <w:rFonts w:ascii="Times New Roman" w:hAnsi="Times New Roman" w:cs="Times New Roman"/>
          <w:b/>
          <w:i/>
          <w:sz w:val="28"/>
          <w:szCs w:val="28"/>
        </w:rPr>
        <w:t>100 perc (1 óra 40 perc)</w:t>
      </w:r>
      <w:r w:rsidRPr="00A23C17">
        <w:rPr>
          <w:rFonts w:ascii="Times New Roman" w:hAnsi="Times New Roman" w:cs="Times New Roman"/>
          <w:i/>
          <w:sz w:val="28"/>
          <w:szCs w:val="28"/>
        </w:rPr>
        <w:t xml:space="preserve"> áll rendelkezésedre, 2022. március 25.-én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3C17">
        <w:rPr>
          <w:rFonts w:ascii="Times New Roman" w:hAnsi="Times New Roman" w:cs="Times New Roman"/>
          <w:i/>
          <w:sz w:val="28"/>
          <w:szCs w:val="28"/>
        </w:rPr>
        <w:t xml:space="preserve">15 órától kezdve </w:t>
      </w:r>
      <w:r w:rsidRPr="00A23C17">
        <w:rPr>
          <w:rFonts w:ascii="Times New Roman" w:hAnsi="Times New Roman" w:cs="Times New Roman"/>
          <w:b/>
          <w:i/>
          <w:sz w:val="28"/>
          <w:szCs w:val="28"/>
          <w:u w:val="single"/>
        </w:rPr>
        <w:t>+ 10 perc</w:t>
      </w:r>
      <w:r w:rsidRPr="00A23C17">
        <w:rPr>
          <w:rFonts w:ascii="Times New Roman" w:hAnsi="Times New Roman" w:cs="Times New Roman"/>
          <w:i/>
          <w:sz w:val="28"/>
          <w:szCs w:val="28"/>
        </w:rPr>
        <w:t>: feladatlap letöltése, megnyitása,</w:t>
      </w:r>
      <w:r>
        <w:rPr>
          <w:rFonts w:ascii="Times New Roman" w:hAnsi="Times New Roman" w:cs="Times New Roman"/>
          <w:i/>
          <w:sz w:val="28"/>
          <w:szCs w:val="28"/>
        </w:rPr>
        <w:t xml:space="preserve"> az itt található 1-7 pontok elolvasása, az 1. oldal végén található adatok kitöltése, a feladatlap</w:t>
      </w:r>
      <w:r w:rsidRPr="00A23C17">
        <w:rPr>
          <w:rFonts w:ascii="Times New Roman" w:hAnsi="Times New Roman" w:cs="Times New Roman"/>
          <w:i/>
          <w:sz w:val="28"/>
          <w:szCs w:val="28"/>
        </w:rPr>
        <w:t xml:space="preserve"> mentése az </w:t>
      </w:r>
      <w:r w:rsidRPr="009A1888">
        <w:rPr>
          <w:rFonts w:ascii="Times New Roman" w:hAnsi="Times New Roman" w:cs="Times New Roman"/>
          <w:b/>
          <w:i/>
          <w:color w:val="00B050"/>
          <w:sz w:val="28"/>
          <w:szCs w:val="28"/>
        </w:rPr>
        <w:t>alábbi megadott formátumban</w:t>
      </w:r>
      <w:r w:rsidRPr="009A1888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A23C17">
        <w:rPr>
          <w:rFonts w:ascii="Times New Roman" w:hAnsi="Times New Roman" w:cs="Times New Roman"/>
          <w:i/>
          <w:sz w:val="28"/>
          <w:szCs w:val="28"/>
        </w:rPr>
        <w:t xml:space="preserve">és </w:t>
      </w:r>
      <w:r w:rsidRPr="004425B6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visszaküldése az alább megadott e-mail címre 2022. március 25.-én </w:t>
      </w:r>
      <w:r w:rsidRPr="004425B6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16 óra 50 percig!</w:t>
      </w:r>
    </w:p>
    <w:p w:rsidR="00BE03E2" w:rsidRPr="009A1888" w:rsidRDefault="00BE03E2" w:rsidP="00BE03E2">
      <w:pPr>
        <w:pStyle w:val="Listaszerbekezds"/>
        <w:ind w:left="1068"/>
        <w:rPr>
          <w:rFonts w:ascii="Times New Roman" w:hAnsi="Times New Roman" w:cs="Times New Roman"/>
          <w:i/>
          <w:sz w:val="12"/>
          <w:szCs w:val="12"/>
        </w:rPr>
      </w:pPr>
    </w:p>
    <w:p w:rsidR="00BE03E2" w:rsidRDefault="00BE03E2" w:rsidP="00BE03E2">
      <w:pPr>
        <w:pStyle w:val="Listaszerbekezds"/>
        <w:numPr>
          <w:ilvl w:val="0"/>
          <w:numId w:val="3"/>
        </w:numPr>
        <w:spacing w:after="120"/>
        <w:ind w:left="1066" w:hanging="35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 feladatlap egy Word dokumentum, a válaszokat ide kell beírni és visszaküldeni; </w:t>
      </w:r>
      <w:r w:rsidRPr="00D34BC2">
        <w:rPr>
          <w:rFonts w:ascii="Times New Roman" w:hAnsi="Times New Roman" w:cs="Times New Roman"/>
          <w:b/>
          <w:i/>
          <w:sz w:val="28"/>
          <w:szCs w:val="28"/>
        </w:rPr>
        <w:t>más formátumú válaszlapot nem fogadunk el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E03E2" w:rsidRPr="00135223" w:rsidRDefault="00BE03E2" w:rsidP="00BE03E2">
      <w:pPr>
        <w:pStyle w:val="Listaszerbekezds"/>
        <w:rPr>
          <w:rFonts w:ascii="Times New Roman" w:hAnsi="Times New Roman" w:cs="Times New Roman"/>
          <w:i/>
          <w:sz w:val="8"/>
          <w:szCs w:val="8"/>
        </w:rPr>
      </w:pPr>
    </w:p>
    <w:p w:rsidR="00BE03E2" w:rsidRDefault="00BE03E2" w:rsidP="00BE03E2">
      <w:pPr>
        <w:pStyle w:val="Listaszerbekezds"/>
        <w:numPr>
          <w:ilvl w:val="0"/>
          <w:numId w:val="3"/>
        </w:numPr>
        <w:spacing w:after="120"/>
        <w:ind w:left="1066" w:hanging="35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megadott időintervallumban bármilyen segédanyag használható a helyes válasz megadására.</w:t>
      </w:r>
    </w:p>
    <w:p w:rsidR="00BE03E2" w:rsidRPr="00135223" w:rsidRDefault="00BE03E2" w:rsidP="00BE03E2">
      <w:pPr>
        <w:pStyle w:val="Listaszerbekezds"/>
        <w:spacing w:after="120"/>
        <w:rPr>
          <w:rFonts w:ascii="Times New Roman" w:hAnsi="Times New Roman" w:cs="Times New Roman"/>
          <w:i/>
          <w:sz w:val="8"/>
          <w:szCs w:val="8"/>
        </w:rPr>
      </w:pPr>
    </w:p>
    <w:p w:rsidR="00BE03E2" w:rsidRPr="004425B6" w:rsidRDefault="00BE03E2" w:rsidP="00BE03E2">
      <w:pPr>
        <w:pStyle w:val="Listaszerbekezds"/>
        <w:numPr>
          <w:ilvl w:val="0"/>
          <w:numId w:val="3"/>
        </w:num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E826F9">
        <w:rPr>
          <w:rFonts w:ascii="Times New Roman" w:hAnsi="Times New Roman" w:cs="Times New Roman"/>
          <w:i/>
          <w:sz w:val="28"/>
          <w:szCs w:val="28"/>
        </w:rPr>
        <w:t xml:space="preserve">Minden esetben </w:t>
      </w:r>
      <w:r w:rsidRPr="004425B6">
        <w:rPr>
          <w:rFonts w:ascii="Times New Roman" w:hAnsi="Times New Roman" w:cs="Times New Roman"/>
          <w:b/>
          <w:i/>
          <w:sz w:val="28"/>
          <w:szCs w:val="28"/>
        </w:rPr>
        <w:t>vegyjellel / képlettel kell válaszolni</w:t>
      </w:r>
      <w:r w:rsidRPr="00E826F9">
        <w:rPr>
          <w:rFonts w:ascii="Times New Roman" w:hAnsi="Times New Roman" w:cs="Times New Roman"/>
          <w:i/>
          <w:sz w:val="28"/>
          <w:szCs w:val="28"/>
        </w:rPr>
        <w:t>, ahol erre van lehetőség. Ahol nincs lehetőség, illetve nem tudod a vegyjelt/képletet, írj 1 szót /1 elnevezést válaszként!</w:t>
      </w:r>
      <w:r w:rsidRPr="00E826F9">
        <w:rPr>
          <w:rFonts w:ascii="Tahoma" w:hAnsi="Tahoma" w:cs="Tahoma"/>
          <w:b/>
        </w:rPr>
        <w:t xml:space="preserve"> </w:t>
      </w:r>
    </w:p>
    <w:p w:rsidR="00BE03E2" w:rsidRPr="00135223" w:rsidRDefault="00BE03E2" w:rsidP="00BE03E2">
      <w:pPr>
        <w:pStyle w:val="Listaszerbekezds"/>
        <w:rPr>
          <w:rFonts w:ascii="Times New Roman" w:hAnsi="Times New Roman" w:cs="Times New Roman"/>
          <w:i/>
          <w:sz w:val="8"/>
          <w:szCs w:val="8"/>
        </w:rPr>
      </w:pPr>
    </w:p>
    <w:p w:rsidR="00BE03E2" w:rsidRDefault="00BE03E2" w:rsidP="00BE03E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Egy vegyjel/képlet többször is előfordulhat a válaszok között!</w:t>
      </w:r>
    </w:p>
    <w:p w:rsidR="00BE03E2" w:rsidRPr="009A1888" w:rsidRDefault="00BE03E2" w:rsidP="00BE03E2">
      <w:pPr>
        <w:pStyle w:val="Listaszerbekezds"/>
        <w:rPr>
          <w:rFonts w:ascii="Times New Roman" w:hAnsi="Times New Roman" w:cs="Times New Roman"/>
          <w:i/>
          <w:sz w:val="12"/>
          <w:szCs w:val="12"/>
        </w:rPr>
      </w:pPr>
    </w:p>
    <w:p w:rsidR="00BE03E2" w:rsidRDefault="00BE03E2" w:rsidP="00BE03E2">
      <w:pPr>
        <w:pStyle w:val="Listaszerbekezds"/>
        <w:numPr>
          <w:ilvl w:val="0"/>
          <w:numId w:val="3"/>
        </w:numPr>
        <w:spacing w:after="120"/>
        <w:ind w:left="1066" w:hanging="357"/>
        <w:rPr>
          <w:rFonts w:ascii="Times New Roman" w:hAnsi="Times New Roman" w:cs="Times New Roman"/>
          <w:i/>
          <w:sz w:val="28"/>
          <w:szCs w:val="28"/>
        </w:rPr>
      </w:pPr>
      <w:r w:rsidRPr="004425B6">
        <w:rPr>
          <w:rFonts w:ascii="Times New Roman" w:hAnsi="Times New Roman" w:cs="Times New Roman"/>
          <w:b/>
          <w:i/>
          <w:sz w:val="28"/>
          <w:szCs w:val="28"/>
        </w:rPr>
        <w:t>Iskolán belüli azonos pontszám esetén</w:t>
      </w:r>
      <w:r>
        <w:rPr>
          <w:rFonts w:ascii="Times New Roman" w:hAnsi="Times New Roman" w:cs="Times New Roman"/>
          <w:i/>
          <w:sz w:val="28"/>
          <w:szCs w:val="28"/>
        </w:rPr>
        <w:t xml:space="preserve"> (amennyiben 3-nál több az iskolai jelentkezők száma </w:t>
      </w:r>
      <w:r w:rsidRPr="00F12608">
        <w:rPr>
          <w:rFonts w:ascii="Times New Roman" w:hAnsi="Times New Roman" w:cs="Times New Roman"/>
          <w:b/>
          <w:i/>
          <w:sz w:val="28"/>
          <w:szCs w:val="28"/>
        </w:rPr>
        <w:t>(X. +XI. oszt.)</w:t>
      </w:r>
      <w:r>
        <w:rPr>
          <w:rFonts w:ascii="Times New Roman" w:hAnsi="Times New Roman" w:cs="Times New Roman"/>
          <w:i/>
          <w:sz w:val="28"/>
          <w:szCs w:val="28"/>
        </w:rPr>
        <w:t xml:space="preserve"> a versenybizottság az értékelésnél figyelembe veszi, hogy hány vegyjel/képlet helyett van szóban megadott válasz </w:t>
      </w:r>
      <w:r w:rsidRPr="00E826F9">
        <w:rPr>
          <w:rFonts w:ascii="Times New Roman" w:hAnsi="Times New Roman" w:cs="Times New Roman"/>
          <w:i/>
          <w:sz w:val="28"/>
          <w:szCs w:val="28"/>
        </w:rPr>
        <w:t>– elsőbbsége van azoknak a versenyzőknek, akik helyes válaszként vegyjellel/képlettel válaszoltak a legtöbb esetben!</w:t>
      </w:r>
    </w:p>
    <w:p w:rsidR="00BE03E2" w:rsidRPr="00135223" w:rsidRDefault="00BE03E2" w:rsidP="00BE03E2">
      <w:pPr>
        <w:pStyle w:val="Listaszerbekezds"/>
        <w:rPr>
          <w:rFonts w:ascii="Times New Roman" w:hAnsi="Times New Roman" w:cs="Times New Roman"/>
          <w:i/>
          <w:sz w:val="8"/>
          <w:szCs w:val="8"/>
        </w:rPr>
      </w:pPr>
    </w:p>
    <w:p w:rsidR="00BE03E2" w:rsidRDefault="00BE03E2" w:rsidP="00BE03E2">
      <w:pPr>
        <w:pStyle w:val="Listaszerbekezds"/>
        <w:numPr>
          <w:ilvl w:val="0"/>
          <w:numId w:val="3"/>
        </w:numPr>
        <w:spacing w:after="120"/>
        <w:ind w:left="1066" w:hanging="35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Amennyiben a fenti, 6-os esetben is azonos pontszám van, akkor a versenybizottság felkéri az iskolai felkészítő tanárt/tanárokat, hogy saját belső szabályaik alapján (pl. egy újabb, most már iskolai megmérettetés, stb.) alapján jelöljék ki az országos szakaszon résztvevő 3 diákot ( X. + XI.oszt./iskola).</w:t>
      </w:r>
    </w:p>
    <w:p w:rsidR="00BE03E2" w:rsidRPr="00135223" w:rsidRDefault="00BE03E2" w:rsidP="00BE03E2">
      <w:pPr>
        <w:pStyle w:val="Listaszerbekezds"/>
        <w:rPr>
          <w:rFonts w:ascii="Times New Roman" w:hAnsi="Times New Roman" w:cs="Times New Roman"/>
          <w:i/>
          <w:sz w:val="8"/>
          <w:szCs w:val="8"/>
        </w:rPr>
      </w:pPr>
    </w:p>
    <w:p w:rsidR="00BE03E2" w:rsidRPr="00135223" w:rsidRDefault="00BE03E2" w:rsidP="00BE03E2">
      <w:pPr>
        <w:pStyle w:val="Listaszerbekezds"/>
        <w:spacing w:after="8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135223">
        <w:rPr>
          <w:rFonts w:ascii="Times New Roman" w:hAnsi="Times New Roman" w:cs="Times New Roman"/>
          <w:sz w:val="28"/>
          <w:szCs w:val="28"/>
        </w:rPr>
        <w:t xml:space="preserve">A kitöltött </w:t>
      </w:r>
      <w:r w:rsidRPr="00135223">
        <w:rPr>
          <w:rFonts w:ascii="Times New Roman" w:hAnsi="Times New Roman" w:cs="Times New Roman"/>
          <w:b/>
          <w:sz w:val="28"/>
          <w:szCs w:val="28"/>
        </w:rPr>
        <w:t>feladatlapot</w:t>
      </w:r>
      <w:r w:rsidRPr="00135223">
        <w:rPr>
          <w:rFonts w:ascii="Times New Roman" w:hAnsi="Times New Roman" w:cs="Times New Roman"/>
          <w:sz w:val="28"/>
          <w:szCs w:val="28"/>
        </w:rPr>
        <w:t xml:space="preserve"> a következő formában kell </w:t>
      </w:r>
      <w:r w:rsidRPr="00135223">
        <w:rPr>
          <w:rFonts w:ascii="Times New Roman" w:hAnsi="Times New Roman" w:cs="Times New Roman"/>
          <w:b/>
          <w:sz w:val="28"/>
          <w:szCs w:val="28"/>
        </w:rPr>
        <w:t>menteni</w:t>
      </w:r>
      <w:r w:rsidRPr="00135223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BE03E2" w:rsidRPr="00135223" w:rsidRDefault="00BE03E2" w:rsidP="00BE03E2">
      <w:pPr>
        <w:pStyle w:val="Listaszerbekezds"/>
        <w:spacing w:after="8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135223">
        <w:rPr>
          <w:rFonts w:ascii="Times New Roman" w:hAnsi="Times New Roman" w:cs="Times New Roman"/>
          <w:b/>
          <w:sz w:val="28"/>
          <w:szCs w:val="28"/>
        </w:rPr>
        <w:t xml:space="preserve">vezetéknév_személynév_osztály </w:t>
      </w:r>
    </w:p>
    <w:p w:rsidR="00BE03E2" w:rsidRPr="00135223" w:rsidRDefault="00BE03E2" w:rsidP="00BE03E2">
      <w:pPr>
        <w:pStyle w:val="Listaszerbekezds"/>
        <w:spacing w:after="8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135223">
        <w:rPr>
          <w:rFonts w:ascii="Times New Roman" w:hAnsi="Times New Roman" w:cs="Times New Roman"/>
          <w:sz w:val="28"/>
          <w:szCs w:val="28"/>
        </w:rPr>
        <w:t xml:space="preserve">és </w:t>
      </w:r>
      <w:r w:rsidRPr="00135223">
        <w:rPr>
          <w:rFonts w:ascii="Times New Roman" w:hAnsi="Times New Roman" w:cs="Times New Roman"/>
          <w:b/>
          <w:sz w:val="28"/>
          <w:szCs w:val="28"/>
        </w:rPr>
        <w:t xml:space="preserve">visszaküldeni </w:t>
      </w:r>
      <w:r w:rsidRPr="00135223">
        <w:rPr>
          <w:rFonts w:ascii="Times New Roman" w:hAnsi="Times New Roman" w:cs="Times New Roman"/>
          <w:sz w:val="28"/>
          <w:szCs w:val="28"/>
        </w:rPr>
        <w:t xml:space="preserve">a  </w:t>
      </w:r>
      <w:hyperlink r:id="rId12" w:history="1">
        <w:r w:rsidRPr="00135223">
          <w:rPr>
            <w:rStyle w:val="Hiperhivatkozs"/>
            <w:rFonts w:ascii="Times New Roman" w:hAnsi="Times New Roman" w:cs="Times New Roman"/>
            <w:sz w:val="28"/>
            <w:szCs w:val="28"/>
            <w:u w:val="none"/>
          </w:rPr>
          <w:t>kemia_bfmt@bolyai.ro</w:t>
        </w:r>
      </w:hyperlink>
      <w:r w:rsidRPr="00135223">
        <w:rPr>
          <w:rFonts w:ascii="Times New Roman" w:hAnsi="Times New Roman" w:cs="Times New Roman"/>
          <w:sz w:val="28"/>
          <w:szCs w:val="28"/>
        </w:rPr>
        <w:t xml:space="preserve"> címre 2022. március 25.-én 16,50 óráig</w:t>
      </w:r>
    </w:p>
    <w:p w:rsidR="006E4B99" w:rsidRPr="00BE03E2" w:rsidRDefault="006E4B99" w:rsidP="00BE03E2">
      <w:pPr>
        <w:spacing w:after="0"/>
        <w:rPr>
          <w:i/>
          <w:sz w:val="10"/>
          <w:szCs w:val="10"/>
        </w:rPr>
      </w:pPr>
    </w:p>
    <w:p w:rsidR="00307A64" w:rsidRDefault="00A34C95" w:rsidP="006E4B99">
      <w:pPr>
        <w:jc w:val="center"/>
        <w:rPr>
          <w:rFonts w:ascii="Tahoma" w:hAnsi="Tahoma" w:cs="Tahoma"/>
          <w:b/>
          <w:sz w:val="20"/>
          <w:szCs w:val="20"/>
        </w:rPr>
      </w:pPr>
      <w:r w:rsidRPr="00CD2580">
        <w:rPr>
          <w:rFonts w:ascii="Tahoma" w:hAnsi="Tahoma" w:cs="Tahoma"/>
          <w:b/>
          <w:sz w:val="20"/>
          <w:szCs w:val="20"/>
        </w:rPr>
        <w:t>SOK SIKERT  KÍVÁNUNK!</w:t>
      </w:r>
    </w:p>
    <w:p w:rsidR="001D1D80" w:rsidRPr="00966683" w:rsidRDefault="001D1D80" w:rsidP="00BE03E2">
      <w:pPr>
        <w:spacing w:after="120"/>
        <w:jc w:val="center"/>
        <w:rPr>
          <w:rFonts w:ascii="Tahoma" w:hAnsi="Tahoma" w:cs="Tahoma"/>
          <w:b/>
          <w:sz w:val="8"/>
          <w:szCs w:val="8"/>
        </w:rPr>
      </w:pPr>
    </w:p>
    <w:p w:rsidR="00307A64" w:rsidRPr="00E06329" w:rsidRDefault="00307A64" w:rsidP="00307A6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Név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………………..…..</w:t>
      </w:r>
    </w:p>
    <w:p w:rsidR="00307A64" w:rsidRPr="00E06329" w:rsidRDefault="00307A64" w:rsidP="00307A6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Helység (magyarul)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……………….</w:t>
      </w:r>
    </w:p>
    <w:p w:rsidR="00307A64" w:rsidRPr="00E06329" w:rsidRDefault="00307A64" w:rsidP="00307A6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Helység (románul)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……………….</w:t>
      </w:r>
    </w:p>
    <w:p w:rsidR="00307A64" w:rsidRPr="00E06329" w:rsidRDefault="00307A64" w:rsidP="00307A6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Iskola neve (magyarul)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……………….</w:t>
      </w:r>
    </w:p>
    <w:p w:rsidR="00307A64" w:rsidRPr="00E06329" w:rsidRDefault="00307A64" w:rsidP="00307A6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Iskola neve (románul)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……………….</w:t>
      </w:r>
    </w:p>
    <w:p w:rsidR="00307A64" w:rsidRPr="00E06329" w:rsidRDefault="00307A64" w:rsidP="00307A6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Osztály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(évfolyam):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………….</w:t>
      </w:r>
    </w:p>
    <w:p w:rsidR="00307A64" w:rsidRPr="00E06329" w:rsidRDefault="00307A64" w:rsidP="00307A6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Felkészítő tanár neve és elérhetősége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…………….</w:t>
      </w:r>
    </w:p>
    <w:p w:rsidR="00C31040" w:rsidRDefault="00C31040"/>
    <w:p w:rsidR="009E7308" w:rsidRPr="00132D74" w:rsidRDefault="009E7308" w:rsidP="009E7308">
      <w:pPr>
        <w:jc w:val="center"/>
        <w:rPr>
          <w:rFonts w:ascii="Tahoma" w:hAnsi="Tahoma" w:cs="Tahoma"/>
          <w:b/>
        </w:rPr>
      </w:pPr>
      <w:r w:rsidRPr="00132D74">
        <w:rPr>
          <w:rFonts w:ascii="Tahoma" w:hAnsi="Tahoma" w:cs="Tahoma"/>
          <w:b/>
        </w:rPr>
        <w:t>„Kémiai legek” – vegyjellel, képlettel válaszolj, ahol erre van lehetőség!</w:t>
      </w:r>
    </w:p>
    <w:p w:rsidR="00132D74" w:rsidRPr="00132D74" w:rsidRDefault="00132D74" w:rsidP="009E7308">
      <w:pPr>
        <w:jc w:val="center"/>
        <w:rPr>
          <w:rFonts w:ascii="Tahoma" w:hAnsi="Tahoma" w:cs="Tahoma"/>
          <w:b/>
          <w:color w:val="FF0000"/>
        </w:rPr>
      </w:pPr>
      <w:r w:rsidRPr="00132D74">
        <w:rPr>
          <w:rFonts w:ascii="Tahoma" w:hAnsi="Tahoma" w:cs="Tahoma"/>
          <w:b/>
          <w:color w:val="FF0000"/>
        </w:rPr>
        <w:t>A képletek esetében használható a betűkkel azonos méretű szám az index helyett!!!</w:t>
      </w:r>
    </w:p>
    <w:tbl>
      <w:tblPr>
        <w:tblStyle w:val="Rcsostblzat"/>
        <w:tblW w:w="10860" w:type="dxa"/>
        <w:tblInd w:w="-147" w:type="dxa"/>
        <w:tblLook w:val="04A0" w:firstRow="1" w:lastRow="0" w:firstColumn="1" w:lastColumn="0" w:noHBand="0" w:noVBand="1"/>
      </w:tblPr>
      <w:tblGrid>
        <w:gridCol w:w="679"/>
        <w:gridCol w:w="7821"/>
        <w:gridCol w:w="1560"/>
        <w:gridCol w:w="800"/>
      </w:tblGrid>
      <w:tr w:rsidR="00707C7B" w:rsidRPr="00AE39DF" w:rsidTr="00E9545D">
        <w:trPr>
          <w:trHeight w:val="454"/>
        </w:trPr>
        <w:tc>
          <w:tcPr>
            <w:tcW w:w="679" w:type="dxa"/>
            <w:vAlign w:val="center"/>
          </w:tcPr>
          <w:p w:rsidR="00707C7B" w:rsidRPr="00410832" w:rsidRDefault="00707C7B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0832">
              <w:rPr>
                <w:rFonts w:ascii="Tahoma" w:hAnsi="Tahoma" w:cs="Tahoma"/>
                <w:b/>
                <w:sz w:val="20"/>
                <w:szCs w:val="20"/>
              </w:rPr>
              <w:t>S.sz.</w:t>
            </w:r>
          </w:p>
        </w:tc>
        <w:tc>
          <w:tcPr>
            <w:tcW w:w="7821" w:type="dxa"/>
            <w:vAlign w:val="center"/>
          </w:tcPr>
          <w:p w:rsidR="00707C7B" w:rsidRPr="00AE39DF" w:rsidRDefault="00707C7B" w:rsidP="00057399">
            <w:pPr>
              <w:jc w:val="center"/>
              <w:rPr>
                <w:rFonts w:ascii="Tahoma" w:hAnsi="Tahoma" w:cs="Tahoma"/>
                <w:b/>
              </w:rPr>
            </w:pPr>
            <w:r w:rsidRPr="00AE39DF">
              <w:rPr>
                <w:rFonts w:ascii="Tahoma" w:hAnsi="Tahoma" w:cs="Tahoma"/>
                <w:b/>
              </w:rPr>
              <w:t>„Leg” - kérdés</w:t>
            </w:r>
          </w:p>
        </w:tc>
        <w:tc>
          <w:tcPr>
            <w:tcW w:w="1560" w:type="dxa"/>
            <w:vAlign w:val="center"/>
          </w:tcPr>
          <w:p w:rsidR="00707C7B" w:rsidRPr="00E15D02" w:rsidRDefault="00707C7B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5D02">
              <w:rPr>
                <w:rFonts w:ascii="Tahoma" w:hAnsi="Tahoma" w:cs="Tahoma"/>
                <w:b/>
                <w:sz w:val="20"/>
                <w:szCs w:val="20"/>
              </w:rPr>
              <w:t>Válasz</w:t>
            </w:r>
          </w:p>
        </w:tc>
        <w:tc>
          <w:tcPr>
            <w:tcW w:w="800" w:type="dxa"/>
            <w:vAlign w:val="center"/>
          </w:tcPr>
          <w:p w:rsidR="00707C7B" w:rsidRPr="00E15D02" w:rsidRDefault="00707C7B" w:rsidP="00707C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Pont</w:t>
            </w:r>
          </w:p>
        </w:tc>
      </w:tr>
      <w:tr w:rsidR="00707C7B" w:rsidRPr="000963E8" w:rsidTr="00E9545D">
        <w:trPr>
          <w:trHeight w:val="397"/>
        </w:trPr>
        <w:tc>
          <w:tcPr>
            <w:tcW w:w="679" w:type="dxa"/>
            <w:vAlign w:val="center"/>
          </w:tcPr>
          <w:p w:rsidR="00707C7B" w:rsidRPr="00410832" w:rsidRDefault="00707C7B" w:rsidP="0038346F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1" w:type="dxa"/>
            <w:vAlign w:val="center"/>
          </w:tcPr>
          <w:p w:rsidR="00707C7B" w:rsidRPr="000963E8" w:rsidRDefault="00707C7B" w:rsidP="003834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legnagyobb felezési idejű</w:t>
            </w:r>
            <w:r w:rsidRPr="000963E8">
              <w:rPr>
                <w:rFonts w:ascii="Tahoma" w:hAnsi="Tahoma" w:cs="Tahoma"/>
                <w:sz w:val="20"/>
                <w:szCs w:val="20"/>
              </w:rPr>
              <w:t xml:space="preserve"> C-izotóp atomtömege.</w:t>
            </w:r>
          </w:p>
        </w:tc>
        <w:tc>
          <w:tcPr>
            <w:tcW w:w="1560" w:type="dxa"/>
            <w:vAlign w:val="center"/>
          </w:tcPr>
          <w:p w:rsidR="00707C7B" w:rsidRPr="000963E8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07C7B" w:rsidRPr="000963E8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7C7B" w:rsidRPr="00AE39DF" w:rsidTr="00E9545D">
        <w:trPr>
          <w:trHeight w:val="397"/>
        </w:trPr>
        <w:tc>
          <w:tcPr>
            <w:tcW w:w="679" w:type="dxa"/>
            <w:vAlign w:val="center"/>
          </w:tcPr>
          <w:p w:rsidR="00707C7B" w:rsidRPr="00410832" w:rsidRDefault="00707C7B" w:rsidP="0038346F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1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tojáshéjban legnagyobb tömegszázalékos arányban előforduló vegyület.</w:t>
            </w:r>
          </w:p>
        </w:tc>
        <w:tc>
          <w:tcPr>
            <w:tcW w:w="1560" w:type="dxa"/>
            <w:vAlign w:val="center"/>
          </w:tcPr>
          <w:p w:rsidR="00707C7B" w:rsidRPr="003C0A48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07C7B" w:rsidRPr="003C0A48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7C7B" w:rsidRPr="00AE39DF" w:rsidTr="00E9545D">
        <w:trPr>
          <w:trHeight w:val="397"/>
        </w:trPr>
        <w:tc>
          <w:tcPr>
            <w:tcW w:w="679" w:type="dxa"/>
            <w:vAlign w:val="center"/>
          </w:tcPr>
          <w:p w:rsidR="00707C7B" w:rsidRPr="00410832" w:rsidRDefault="00707C7B" w:rsidP="0038346F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1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Mars légkörében legnagyobb arányban előforduló anyag</w:t>
            </w:r>
          </w:p>
        </w:tc>
        <w:tc>
          <w:tcPr>
            <w:tcW w:w="1560" w:type="dxa"/>
            <w:vAlign w:val="center"/>
          </w:tcPr>
          <w:p w:rsidR="00707C7B" w:rsidRPr="0000003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07C7B" w:rsidRPr="0000003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7C7B" w:rsidRPr="00AE39DF" w:rsidTr="00E9545D">
        <w:trPr>
          <w:trHeight w:val="397"/>
        </w:trPr>
        <w:tc>
          <w:tcPr>
            <w:tcW w:w="679" w:type="dxa"/>
            <w:vAlign w:val="center"/>
          </w:tcPr>
          <w:p w:rsidR="00707C7B" w:rsidRPr="00410832" w:rsidRDefault="00707C7B" w:rsidP="0038346F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1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Szénhidrogén, amelyben a legkisebb a C:H mólarány.</w:t>
            </w:r>
          </w:p>
        </w:tc>
        <w:tc>
          <w:tcPr>
            <w:tcW w:w="1560" w:type="dxa"/>
            <w:vAlign w:val="center"/>
          </w:tcPr>
          <w:p w:rsidR="00707C7B" w:rsidRPr="00E85869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07C7B" w:rsidRPr="00E85869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7C7B" w:rsidRPr="002F11B9" w:rsidTr="00E9545D">
        <w:trPr>
          <w:trHeight w:val="397"/>
        </w:trPr>
        <w:tc>
          <w:tcPr>
            <w:tcW w:w="679" w:type="dxa"/>
            <w:vAlign w:val="center"/>
          </w:tcPr>
          <w:p w:rsidR="00707C7B" w:rsidRPr="00410832" w:rsidRDefault="00707C7B" w:rsidP="0038346F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1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legkisebb sűrűségű nemfémes kémiai elem (egyszerű anyag) standard körülményeken.</w:t>
            </w:r>
          </w:p>
        </w:tc>
        <w:tc>
          <w:tcPr>
            <w:tcW w:w="1560" w:type="dxa"/>
            <w:vAlign w:val="center"/>
          </w:tcPr>
          <w:p w:rsidR="00707C7B" w:rsidRPr="00943490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07C7B" w:rsidRPr="00943490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7C7B" w:rsidRPr="00617D82" w:rsidTr="00E9545D">
        <w:trPr>
          <w:trHeight w:val="397"/>
        </w:trPr>
        <w:tc>
          <w:tcPr>
            <w:tcW w:w="679" w:type="dxa"/>
            <w:vAlign w:val="center"/>
          </w:tcPr>
          <w:p w:rsidR="00707C7B" w:rsidRPr="00410832" w:rsidRDefault="00707C7B" w:rsidP="0038346F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1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 emberi szervezetben  legnagyobb mennyiségben (tömeg %) előforduló szervetlen vegyület.</w:t>
            </w:r>
          </w:p>
        </w:tc>
        <w:tc>
          <w:tcPr>
            <w:tcW w:w="1560" w:type="dxa"/>
            <w:vAlign w:val="center"/>
          </w:tcPr>
          <w:p w:rsidR="00707C7B" w:rsidRPr="002F4B18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07C7B" w:rsidRPr="002F4B18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7C7B" w:rsidRPr="00AE39DF" w:rsidTr="00E9545D">
        <w:trPr>
          <w:trHeight w:val="397"/>
        </w:trPr>
        <w:tc>
          <w:tcPr>
            <w:tcW w:w="679" w:type="dxa"/>
            <w:vAlign w:val="center"/>
          </w:tcPr>
          <w:p w:rsidR="00707C7B" w:rsidRPr="00410832" w:rsidRDefault="00707C7B" w:rsidP="0038346F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1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„legnemesebb” nemesgáz.</w:t>
            </w:r>
          </w:p>
        </w:tc>
        <w:tc>
          <w:tcPr>
            <w:tcW w:w="1560" w:type="dxa"/>
            <w:vAlign w:val="center"/>
          </w:tcPr>
          <w:p w:rsidR="00707C7B" w:rsidRPr="00E15D02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07C7B" w:rsidRPr="00E15D02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7C7B" w:rsidRPr="00617D82" w:rsidTr="00E9545D">
        <w:trPr>
          <w:trHeight w:val="397"/>
        </w:trPr>
        <w:tc>
          <w:tcPr>
            <w:tcW w:w="679" w:type="dxa"/>
            <w:vAlign w:val="center"/>
          </w:tcPr>
          <w:p w:rsidR="00707C7B" w:rsidRPr="00410832" w:rsidRDefault="00707C7B" w:rsidP="0038346F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1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legnagyobb dipólusmomentummal </w:t>
            </w:r>
            <w:r w:rsidRPr="00D1017C">
              <w:rPr>
                <w:rFonts w:ascii="Tahoma" w:hAnsi="Tahoma" w:cs="Tahoma"/>
                <w:sz w:val="18"/>
                <w:szCs w:val="18"/>
              </w:rPr>
              <w:t>(=elektronegativitási különbség)</w:t>
            </w:r>
            <w:r>
              <w:rPr>
                <w:rFonts w:ascii="Tahoma" w:hAnsi="Tahoma" w:cs="Tahoma"/>
                <w:sz w:val="20"/>
                <w:szCs w:val="20"/>
              </w:rPr>
              <w:t xml:space="preserve"> rendelkező stabil hidrogén-halogenid molekula.</w:t>
            </w:r>
          </w:p>
        </w:tc>
        <w:tc>
          <w:tcPr>
            <w:tcW w:w="1560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7C7B" w:rsidRPr="00AE39DF" w:rsidTr="00E9545D">
        <w:trPr>
          <w:trHeight w:val="397"/>
        </w:trPr>
        <w:tc>
          <w:tcPr>
            <w:tcW w:w="679" w:type="dxa"/>
            <w:vAlign w:val="center"/>
          </w:tcPr>
          <w:p w:rsidR="00707C7B" w:rsidRPr="00410832" w:rsidRDefault="00707C7B" w:rsidP="0038346F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1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legalacsonyabb olvadáspontú fém.</w:t>
            </w:r>
          </w:p>
        </w:tc>
        <w:tc>
          <w:tcPr>
            <w:tcW w:w="1560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7C7B" w:rsidRPr="00617D82" w:rsidTr="00E9545D">
        <w:trPr>
          <w:trHeight w:val="397"/>
        </w:trPr>
        <w:tc>
          <w:tcPr>
            <w:tcW w:w="679" w:type="dxa"/>
            <w:vAlign w:val="center"/>
          </w:tcPr>
          <w:p w:rsidR="00707C7B" w:rsidRPr="00410832" w:rsidRDefault="00707C7B" w:rsidP="0038346F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1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legerősebb intermolekuláris (másodrendű) kölcsönhatás.</w:t>
            </w:r>
          </w:p>
        </w:tc>
        <w:tc>
          <w:tcPr>
            <w:tcW w:w="1560" w:type="dxa"/>
            <w:vAlign w:val="center"/>
          </w:tcPr>
          <w:p w:rsidR="00707C7B" w:rsidRPr="003F6655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07C7B" w:rsidRPr="003F6655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7C7B" w:rsidRPr="00AE39DF" w:rsidTr="00E9545D">
        <w:trPr>
          <w:trHeight w:val="397"/>
        </w:trPr>
        <w:tc>
          <w:tcPr>
            <w:tcW w:w="679" w:type="dxa"/>
            <w:vAlign w:val="center"/>
          </w:tcPr>
          <w:p w:rsidR="00707C7B" w:rsidRPr="00410832" w:rsidRDefault="00707C7B" w:rsidP="0038346F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1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legnagyobb rendszámú, biológiailag létfontosságú elem.</w:t>
            </w:r>
          </w:p>
        </w:tc>
        <w:tc>
          <w:tcPr>
            <w:tcW w:w="1560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7C7B" w:rsidRPr="00AE39DF" w:rsidTr="00E9545D">
        <w:trPr>
          <w:trHeight w:val="397"/>
        </w:trPr>
        <w:tc>
          <w:tcPr>
            <w:tcW w:w="679" w:type="dxa"/>
            <w:vAlign w:val="center"/>
          </w:tcPr>
          <w:p w:rsidR="00707C7B" w:rsidRPr="00410832" w:rsidRDefault="00707C7B" w:rsidP="0038346F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1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C,H,O-atomokat tartalmazó legkisebb molekulatömeg szerves vegyület.</w:t>
            </w:r>
          </w:p>
        </w:tc>
        <w:tc>
          <w:tcPr>
            <w:tcW w:w="1560" w:type="dxa"/>
            <w:vAlign w:val="center"/>
          </w:tcPr>
          <w:p w:rsidR="00707C7B" w:rsidRPr="00385C63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07C7B" w:rsidRPr="00385C63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7C7B" w:rsidRPr="002F11B9" w:rsidTr="00E9545D">
        <w:trPr>
          <w:trHeight w:val="397"/>
        </w:trPr>
        <w:tc>
          <w:tcPr>
            <w:tcW w:w="679" w:type="dxa"/>
            <w:vAlign w:val="center"/>
          </w:tcPr>
          <w:p w:rsidR="00707C7B" w:rsidRPr="00410832" w:rsidRDefault="00707C7B" w:rsidP="0038346F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1" w:type="dxa"/>
            <w:vAlign w:val="center"/>
          </w:tcPr>
          <w:p w:rsidR="00707C7B" w:rsidRPr="002F11B9" w:rsidRDefault="00707C7B" w:rsidP="003834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  <w:r w:rsidRPr="002F11B9">
              <w:rPr>
                <w:rFonts w:ascii="Tahoma" w:hAnsi="Tahoma" w:cs="Tahoma"/>
                <w:sz w:val="20"/>
                <w:szCs w:val="20"/>
              </w:rPr>
              <w:t>elenleg (2</w:t>
            </w:r>
            <w:r w:rsidRPr="002F11B9">
              <w:rPr>
                <w:rFonts w:ascii="Tahoma" w:hAnsi="Tahoma" w:cs="Tahoma"/>
                <w:sz w:val="18"/>
                <w:szCs w:val="18"/>
              </w:rPr>
              <w:t>0</w:t>
            </w:r>
            <w:r w:rsidRPr="002F11B9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2 – be</w:t>
            </w:r>
            <w:r w:rsidRPr="002F11B9">
              <w:rPr>
                <w:rFonts w:ascii="Tahoma" w:hAnsi="Tahoma" w:cs="Tahoma"/>
                <w:sz w:val="18"/>
                <w:szCs w:val="18"/>
              </w:rPr>
              <w:t>n) a legtöbb elektront tartalmazó kémiai elem</w:t>
            </w:r>
          </w:p>
        </w:tc>
        <w:tc>
          <w:tcPr>
            <w:tcW w:w="1560" w:type="dxa"/>
            <w:vAlign w:val="center"/>
          </w:tcPr>
          <w:p w:rsidR="00707C7B" w:rsidRPr="002F11B9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07C7B" w:rsidRPr="002F11B9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7C7B" w:rsidRPr="002F11B9" w:rsidTr="00E9545D">
        <w:trPr>
          <w:trHeight w:val="397"/>
        </w:trPr>
        <w:tc>
          <w:tcPr>
            <w:tcW w:w="679" w:type="dxa"/>
            <w:vAlign w:val="center"/>
          </w:tcPr>
          <w:p w:rsidR="00707C7B" w:rsidRPr="00410832" w:rsidRDefault="00707C7B" w:rsidP="0038346F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1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legsugárzóbb kémiai elem.</w:t>
            </w:r>
          </w:p>
        </w:tc>
        <w:tc>
          <w:tcPr>
            <w:tcW w:w="1560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7C7B" w:rsidRPr="00617D82" w:rsidTr="00E9545D">
        <w:trPr>
          <w:trHeight w:val="397"/>
        </w:trPr>
        <w:tc>
          <w:tcPr>
            <w:tcW w:w="679" w:type="dxa"/>
            <w:vAlign w:val="center"/>
          </w:tcPr>
          <w:p w:rsidR="00707C7B" w:rsidRPr="00410832" w:rsidRDefault="00707C7B" w:rsidP="0038346F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1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legtöbb atomot tartalmazó természetes nemfémes elem molekulaképlete.</w:t>
            </w:r>
          </w:p>
        </w:tc>
        <w:tc>
          <w:tcPr>
            <w:tcW w:w="1560" w:type="dxa"/>
            <w:vAlign w:val="center"/>
          </w:tcPr>
          <w:p w:rsidR="00707C7B" w:rsidRPr="00723470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07C7B" w:rsidRPr="00723470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7C7B" w:rsidRPr="00AE39DF" w:rsidTr="00E9545D">
        <w:trPr>
          <w:trHeight w:val="397"/>
        </w:trPr>
        <w:tc>
          <w:tcPr>
            <w:tcW w:w="679" w:type="dxa"/>
            <w:vAlign w:val="center"/>
          </w:tcPr>
          <w:p w:rsidR="00707C7B" w:rsidRPr="00410832" w:rsidRDefault="00707C7B" w:rsidP="0038346F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1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legkisebb rendszámú, mesterségesen előállított kémiai elem.</w:t>
            </w:r>
          </w:p>
        </w:tc>
        <w:tc>
          <w:tcPr>
            <w:tcW w:w="1560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7C7B" w:rsidRPr="00617D82" w:rsidTr="00E9545D">
        <w:trPr>
          <w:trHeight w:val="397"/>
        </w:trPr>
        <w:tc>
          <w:tcPr>
            <w:tcW w:w="679" w:type="dxa"/>
            <w:vAlign w:val="center"/>
          </w:tcPr>
          <w:p w:rsidR="00707C7B" w:rsidRPr="00410832" w:rsidRDefault="00707C7B" w:rsidP="0038346F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1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legnehezebb, standard körülményeken gázhalmazállapotú stabil kémiai elem </w:t>
            </w:r>
            <w:r w:rsidR="00E9545D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>
              <w:rPr>
                <w:rFonts w:ascii="Tahoma" w:hAnsi="Tahoma" w:cs="Tahoma"/>
                <w:sz w:val="20"/>
                <w:szCs w:val="20"/>
              </w:rPr>
              <w:t>(1 mól)</w:t>
            </w:r>
            <w:r w:rsidR="005938A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7C7B" w:rsidRPr="00617D82" w:rsidTr="00E9545D">
        <w:trPr>
          <w:trHeight w:val="397"/>
        </w:trPr>
        <w:tc>
          <w:tcPr>
            <w:tcW w:w="679" w:type="dxa"/>
            <w:vAlign w:val="center"/>
          </w:tcPr>
          <w:p w:rsidR="00707C7B" w:rsidRPr="00410832" w:rsidRDefault="00707C7B" w:rsidP="0038346F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1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legnagyobb tömegű stabil O-izotóp.</w:t>
            </w:r>
          </w:p>
        </w:tc>
        <w:tc>
          <w:tcPr>
            <w:tcW w:w="1560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7C7B" w:rsidRPr="000963E8" w:rsidTr="00E9545D">
        <w:trPr>
          <w:trHeight w:val="397"/>
        </w:trPr>
        <w:tc>
          <w:tcPr>
            <w:tcW w:w="679" w:type="dxa"/>
            <w:vAlign w:val="center"/>
          </w:tcPr>
          <w:p w:rsidR="00707C7B" w:rsidRPr="00410832" w:rsidRDefault="00707C7B" w:rsidP="0038346F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1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Kémiai elem, amelynek egyik módosulata a legkeményebb természetes anyag.</w:t>
            </w:r>
          </w:p>
        </w:tc>
        <w:tc>
          <w:tcPr>
            <w:tcW w:w="1560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7C7B" w:rsidRPr="002F11B9" w:rsidTr="00E9545D">
        <w:trPr>
          <w:trHeight w:val="397"/>
        </w:trPr>
        <w:tc>
          <w:tcPr>
            <w:tcW w:w="679" w:type="dxa"/>
            <w:vAlign w:val="center"/>
          </w:tcPr>
          <w:p w:rsidR="00707C7B" w:rsidRPr="00410832" w:rsidRDefault="00707C7B" w:rsidP="0038346F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1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legkisebb sűrűségű gázhalmazállapotú anyag standard körülményeken.</w:t>
            </w:r>
          </w:p>
        </w:tc>
        <w:tc>
          <w:tcPr>
            <w:tcW w:w="1560" w:type="dxa"/>
            <w:vAlign w:val="center"/>
          </w:tcPr>
          <w:p w:rsidR="00707C7B" w:rsidRPr="00943490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07C7B" w:rsidRPr="00943490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7C7B" w:rsidRPr="00617D82" w:rsidTr="00E9545D">
        <w:trPr>
          <w:trHeight w:val="397"/>
        </w:trPr>
        <w:tc>
          <w:tcPr>
            <w:tcW w:w="679" w:type="dxa"/>
            <w:vAlign w:val="center"/>
          </w:tcPr>
          <w:p w:rsidR="00707C7B" w:rsidRPr="00410832" w:rsidRDefault="00707C7B" w:rsidP="0038346F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1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klór oxosavai közül a legkevésbé stabil.</w:t>
            </w:r>
          </w:p>
        </w:tc>
        <w:tc>
          <w:tcPr>
            <w:tcW w:w="1560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7C7B" w:rsidRPr="00617D82" w:rsidTr="00E9545D">
        <w:trPr>
          <w:trHeight w:val="397"/>
        </w:trPr>
        <w:tc>
          <w:tcPr>
            <w:tcW w:w="679" w:type="dxa"/>
            <w:vAlign w:val="center"/>
          </w:tcPr>
          <w:p w:rsidR="00707C7B" w:rsidRPr="00410832" w:rsidRDefault="00707C7B" w:rsidP="0038346F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1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 Univerzumban legnagyobb tömeg-%-ban előforduló nemesgáz.</w:t>
            </w:r>
          </w:p>
        </w:tc>
        <w:tc>
          <w:tcPr>
            <w:tcW w:w="1560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7C7B" w:rsidRPr="00617D82" w:rsidTr="00E9545D">
        <w:trPr>
          <w:trHeight w:val="397"/>
        </w:trPr>
        <w:tc>
          <w:tcPr>
            <w:tcW w:w="679" w:type="dxa"/>
            <w:vAlign w:val="center"/>
          </w:tcPr>
          <w:p w:rsidR="00707C7B" w:rsidRPr="00410832" w:rsidRDefault="00707C7B" w:rsidP="0038346F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1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Normál körülményeken a legkisebb sűrűségű szénhidrogén.</w:t>
            </w:r>
          </w:p>
        </w:tc>
        <w:tc>
          <w:tcPr>
            <w:tcW w:w="1560" w:type="dxa"/>
            <w:vAlign w:val="center"/>
          </w:tcPr>
          <w:p w:rsidR="00707C7B" w:rsidRPr="00C74A4D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07C7B" w:rsidRPr="00C74A4D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7C7B" w:rsidRPr="00617D82" w:rsidTr="00E9545D">
        <w:trPr>
          <w:trHeight w:val="397"/>
        </w:trPr>
        <w:tc>
          <w:tcPr>
            <w:tcW w:w="679" w:type="dxa"/>
            <w:vAlign w:val="center"/>
          </w:tcPr>
          <w:p w:rsidR="00707C7B" w:rsidRPr="00410832" w:rsidRDefault="00707C7B" w:rsidP="0038346F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1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Azonos számú C- és H-atomot tartalmazó legkisebb molekulatömegű szénhidrogén.</w:t>
            </w:r>
          </w:p>
        </w:tc>
        <w:tc>
          <w:tcPr>
            <w:tcW w:w="1560" w:type="dxa"/>
            <w:vAlign w:val="center"/>
          </w:tcPr>
          <w:p w:rsidR="00707C7B" w:rsidRPr="00C74A4D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07C7B" w:rsidRPr="00C74A4D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7C7B" w:rsidRPr="000963E8" w:rsidTr="00E9545D">
        <w:trPr>
          <w:trHeight w:val="397"/>
        </w:trPr>
        <w:tc>
          <w:tcPr>
            <w:tcW w:w="679" w:type="dxa"/>
            <w:vAlign w:val="center"/>
          </w:tcPr>
          <w:p w:rsidR="00707C7B" w:rsidRPr="00410832" w:rsidRDefault="00707C7B" w:rsidP="0038346F">
            <w:pPr>
              <w:pStyle w:val="Listaszerbekezds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821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litoszféra-hidroszféra-atmoszféra kb. 2</w:t>
            </w:r>
            <w:r w:rsidRPr="000963E8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 xml:space="preserve"> km-es rétegében a legnagyobb tömeg-%-ban előforduló kémiai elem (vegyületei formájában).</w:t>
            </w:r>
          </w:p>
        </w:tc>
        <w:tc>
          <w:tcPr>
            <w:tcW w:w="1560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7C7B" w:rsidRPr="002F11B9" w:rsidTr="00E9545D">
        <w:trPr>
          <w:trHeight w:val="397"/>
        </w:trPr>
        <w:tc>
          <w:tcPr>
            <w:tcW w:w="679" w:type="dxa"/>
            <w:vAlign w:val="center"/>
          </w:tcPr>
          <w:p w:rsidR="00707C7B" w:rsidRPr="00410832" w:rsidRDefault="00707C7B" w:rsidP="0038346F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1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legtöbb protont tartalmazó stabil kémiai elem.</w:t>
            </w:r>
          </w:p>
        </w:tc>
        <w:tc>
          <w:tcPr>
            <w:tcW w:w="1560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7C7B" w:rsidRPr="00AE39DF" w:rsidTr="00E9545D">
        <w:trPr>
          <w:trHeight w:val="397"/>
        </w:trPr>
        <w:tc>
          <w:tcPr>
            <w:tcW w:w="679" w:type="dxa"/>
            <w:vAlign w:val="center"/>
          </w:tcPr>
          <w:p w:rsidR="00707C7B" w:rsidRPr="00410832" w:rsidRDefault="00707C7B" w:rsidP="0038346F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1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legnagyobb diffúziós sebességű gáz. </w:t>
            </w:r>
          </w:p>
        </w:tc>
        <w:tc>
          <w:tcPr>
            <w:tcW w:w="1560" w:type="dxa"/>
            <w:vAlign w:val="center"/>
          </w:tcPr>
          <w:p w:rsidR="00707C7B" w:rsidRPr="00C354A2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07C7B" w:rsidRPr="00C354A2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7C7B" w:rsidRPr="00617D82" w:rsidTr="00E9545D">
        <w:trPr>
          <w:trHeight w:val="397"/>
        </w:trPr>
        <w:tc>
          <w:tcPr>
            <w:tcW w:w="679" w:type="dxa"/>
            <w:vAlign w:val="center"/>
          </w:tcPr>
          <w:p w:rsidR="00707C7B" w:rsidRPr="00410832" w:rsidRDefault="00707C7B" w:rsidP="0038346F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1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Nap összetételében a legnagyobb tömegszázalékban előforduló kémiai elem.</w:t>
            </w:r>
          </w:p>
        </w:tc>
        <w:tc>
          <w:tcPr>
            <w:tcW w:w="1560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7C7B" w:rsidRPr="00617D82" w:rsidTr="00E9545D">
        <w:trPr>
          <w:trHeight w:val="397"/>
        </w:trPr>
        <w:tc>
          <w:tcPr>
            <w:tcW w:w="679" w:type="dxa"/>
            <w:vAlign w:val="center"/>
          </w:tcPr>
          <w:p w:rsidR="00707C7B" w:rsidRPr="00410832" w:rsidRDefault="00707C7B" w:rsidP="0038346F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1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legtöbb kötőelektront tartalmazó 2-atomos apoláris molekula (egyszerű anyag).</w:t>
            </w:r>
          </w:p>
        </w:tc>
        <w:tc>
          <w:tcPr>
            <w:tcW w:w="1560" w:type="dxa"/>
            <w:vAlign w:val="center"/>
          </w:tcPr>
          <w:p w:rsidR="00707C7B" w:rsidRPr="00C22F52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07C7B" w:rsidRPr="00C22F52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7C7B" w:rsidRPr="00AE39DF" w:rsidTr="00E9545D">
        <w:trPr>
          <w:trHeight w:val="397"/>
        </w:trPr>
        <w:tc>
          <w:tcPr>
            <w:tcW w:w="679" w:type="dxa"/>
            <w:vAlign w:val="center"/>
          </w:tcPr>
          <w:p w:rsidR="00707C7B" w:rsidRPr="00410832" w:rsidRDefault="00707C7B" w:rsidP="0038346F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1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természetben </w:t>
            </w:r>
            <w:r w:rsidRPr="00E15D02">
              <w:rPr>
                <w:rFonts w:ascii="Tahoma" w:hAnsi="Tahoma" w:cs="Tahoma"/>
                <w:sz w:val="18"/>
                <w:szCs w:val="18"/>
              </w:rPr>
              <w:t>(a Földön és talán a Világegyetemben)</w:t>
            </w:r>
            <w:r>
              <w:rPr>
                <w:rFonts w:ascii="Tahoma" w:hAnsi="Tahoma" w:cs="Tahoma"/>
                <w:sz w:val="20"/>
                <w:szCs w:val="20"/>
              </w:rPr>
              <w:t xml:space="preserve"> előforduló legnagyobb rendszámú elem.</w:t>
            </w:r>
          </w:p>
        </w:tc>
        <w:tc>
          <w:tcPr>
            <w:tcW w:w="1560" w:type="dxa"/>
            <w:vAlign w:val="center"/>
          </w:tcPr>
          <w:p w:rsidR="00707C7B" w:rsidRPr="00E15D02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07C7B" w:rsidRPr="00E15D02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7C7B" w:rsidRPr="00617D82" w:rsidTr="00E9545D">
        <w:trPr>
          <w:trHeight w:val="397"/>
        </w:trPr>
        <w:tc>
          <w:tcPr>
            <w:tcW w:w="679" w:type="dxa"/>
            <w:vAlign w:val="center"/>
          </w:tcPr>
          <w:p w:rsidR="00707C7B" w:rsidRPr="00410832" w:rsidRDefault="00707C7B" w:rsidP="0038346F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1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Nap összetételében a legnagyobb tömegszázalékban előforduló nemesgáz.</w:t>
            </w:r>
          </w:p>
        </w:tc>
        <w:tc>
          <w:tcPr>
            <w:tcW w:w="1560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7C7B" w:rsidRPr="00AE39DF" w:rsidTr="00E9545D">
        <w:trPr>
          <w:trHeight w:val="397"/>
        </w:trPr>
        <w:tc>
          <w:tcPr>
            <w:tcW w:w="679" w:type="dxa"/>
            <w:vAlign w:val="center"/>
          </w:tcPr>
          <w:p w:rsidR="00707C7B" w:rsidRPr="00410832" w:rsidRDefault="00707C7B" w:rsidP="0038346F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1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korrózióval szemben a legellenállóbb fém („legnemesebb” nemesfém).</w:t>
            </w:r>
          </w:p>
        </w:tc>
        <w:tc>
          <w:tcPr>
            <w:tcW w:w="1560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7C7B" w:rsidRPr="00AE39DF" w:rsidTr="00E9545D">
        <w:trPr>
          <w:trHeight w:val="397"/>
        </w:trPr>
        <w:tc>
          <w:tcPr>
            <w:tcW w:w="679" w:type="dxa"/>
            <w:vAlign w:val="center"/>
          </w:tcPr>
          <w:p w:rsidR="00707C7B" w:rsidRPr="00410832" w:rsidRDefault="00707C7B" w:rsidP="0038346F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1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Standard </w:t>
            </w:r>
            <w:r w:rsidR="005938AF">
              <w:rPr>
                <w:rFonts w:ascii="Tahoma" w:hAnsi="Tahoma" w:cs="Tahoma"/>
                <w:sz w:val="20"/>
                <w:szCs w:val="20"/>
              </w:rPr>
              <w:t>körülményeken a legkönnyebb = legkisebb sűrűségű fém.</w:t>
            </w:r>
          </w:p>
        </w:tc>
        <w:tc>
          <w:tcPr>
            <w:tcW w:w="1560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7C7B" w:rsidRPr="00AE39DF" w:rsidTr="00E9545D">
        <w:trPr>
          <w:trHeight w:val="397"/>
        </w:trPr>
        <w:tc>
          <w:tcPr>
            <w:tcW w:w="679" w:type="dxa"/>
            <w:vAlign w:val="center"/>
          </w:tcPr>
          <w:p w:rsidR="00707C7B" w:rsidRPr="00410832" w:rsidRDefault="00707C7B" w:rsidP="0038346F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1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legmagasabb olvadáspontú fém.</w:t>
            </w:r>
          </w:p>
        </w:tc>
        <w:tc>
          <w:tcPr>
            <w:tcW w:w="1560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7C7B" w:rsidRPr="00AE39DF" w:rsidTr="00E9545D">
        <w:trPr>
          <w:trHeight w:val="397"/>
        </w:trPr>
        <w:tc>
          <w:tcPr>
            <w:tcW w:w="679" w:type="dxa"/>
            <w:vAlign w:val="center"/>
          </w:tcPr>
          <w:p w:rsidR="00707C7B" w:rsidRPr="00410832" w:rsidRDefault="00707C7B" w:rsidP="0038346F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1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„legagresszívebb” kémiai elem.</w:t>
            </w:r>
          </w:p>
        </w:tc>
        <w:tc>
          <w:tcPr>
            <w:tcW w:w="1560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7C7B" w:rsidRPr="00AE39DF" w:rsidTr="00E9545D">
        <w:trPr>
          <w:trHeight w:val="397"/>
        </w:trPr>
        <w:tc>
          <w:tcPr>
            <w:tcW w:w="679" w:type="dxa"/>
            <w:vAlign w:val="center"/>
          </w:tcPr>
          <w:p w:rsidR="00707C7B" w:rsidRPr="00410832" w:rsidRDefault="00707C7B" w:rsidP="0038346F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1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Vénusz légkörében legnagyobb arányban előforduló anyag.</w:t>
            </w:r>
          </w:p>
        </w:tc>
        <w:tc>
          <w:tcPr>
            <w:tcW w:w="1560" w:type="dxa"/>
            <w:vAlign w:val="center"/>
          </w:tcPr>
          <w:p w:rsidR="00707C7B" w:rsidRPr="0000003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07C7B" w:rsidRPr="0000003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7C7B" w:rsidRPr="00617D82" w:rsidTr="00E9545D">
        <w:trPr>
          <w:trHeight w:val="397"/>
        </w:trPr>
        <w:tc>
          <w:tcPr>
            <w:tcW w:w="679" w:type="dxa"/>
            <w:vAlign w:val="center"/>
          </w:tcPr>
          <w:p w:rsidR="00707C7B" w:rsidRPr="00410832" w:rsidRDefault="00707C7B" w:rsidP="0038346F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1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A legnagyobb első ionizációs energiájú kémiai elem. </w:t>
            </w:r>
          </w:p>
        </w:tc>
        <w:tc>
          <w:tcPr>
            <w:tcW w:w="1560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7C7B" w:rsidRPr="000963E8" w:rsidTr="00E9545D">
        <w:trPr>
          <w:trHeight w:val="397"/>
        </w:trPr>
        <w:tc>
          <w:tcPr>
            <w:tcW w:w="679" w:type="dxa"/>
            <w:vAlign w:val="center"/>
          </w:tcPr>
          <w:p w:rsidR="00707C7B" w:rsidRPr="00410832" w:rsidRDefault="00707C7B" w:rsidP="0038346F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1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legnagyobb atomsugarú stabil kémiai elem.</w:t>
            </w:r>
          </w:p>
        </w:tc>
        <w:tc>
          <w:tcPr>
            <w:tcW w:w="1560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7C7B" w:rsidRPr="00FF615C" w:rsidTr="00E9545D">
        <w:trPr>
          <w:trHeight w:val="397"/>
        </w:trPr>
        <w:tc>
          <w:tcPr>
            <w:tcW w:w="679" w:type="dxa"/>
            <w:vAlign w:val="center"/>
          </w:tcPr>
          <w:p w:rsidR="00707C7B" w:rsidRPr="00410832" w:rsidRDefault="00707C7B" w:rsidP="0038346F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1" w:type="dxa"/>
            <w:vAlign w:val="center"/>
          </w:tcPr>
          <w:p w:rsidR="00707C7B" w:rsidRPr="00FF615C" w:rsidRDefault="00707C7B" w:rsidP="0038346F">
            <w:pPr>
              <w:rPr>
                <w:rFonts w:ascii="Tahoma" w:hAnsi="Tahoma" w:cs="Tahoma"/>
                <w:sz w:val="20"/>
                <w:szCs w:val="20"/>
              </w:rPr>
            </w:pPr>
            <w:r w:rsidRPr="00FF615C">
              <w:rPr>
                <w:rFonts w:ascii="Tahoma" w:hAnsi="Tahoma" w:cs="Tahoma"/>
                <w:sz w:val="20"/>
                <w:szCs w:val="20"/>
              </w:rPr>
              <w:t xml:space="preserve">A legkisebb </w:t>
            </w:r>
            <w:r>
              <w:rPr>
                <w:rFonts w:ascii="Tahoma" w:hAnsi="Tahoma" w:cs="Tahoma"/>
                <w:sz w:val="20"/>
                <w:szCs w:val="20"/>
              </w:rPr>
              <w:t>atomsugarú kémiai</w:t>
            </w:r>
            <w:r w:rsidRPr="00FF615C">
              <w:rPr>
                <w:rFonts w:ascii="Tahoma" w:hAnsi="Tahoma" w:cs="Tahoma"/>
                <w:sz w:val="20"/>
                <w:szCs w:val="20"/>
              </w:rPr>
              <w:t xml:space="preserve"> elem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707C7B" w:rsidRPr="00FF615C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07C7B" w:rsidRPr="00FF615C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7C7B" w:rsidRPr="002F11B9" w:rsidTr="00E9545D">
        <w:trPr>
          <w:trHeight w:val="397"/>
        </w:trPr>
        <w:tc>
          <w:tcPr>
            <w:tcW w:w="679" w:type="dxa"/>
            <w:vAlign w:val="center"/>
          </w:tcPr>
          <w:p w:rsidR="00707C7B" w:rsidRPr="00410832" w:rsidRDefault="00707C7B" w:rsidP="0038346F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1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legrövidebb magyar nevű kémiai elem.</w:t>
            </w:r>
          </w:p>
        </w:tc>
        <w:tc>
          <w:tcPr>
            <w:tcW w:w="1560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7C7B" w:rsidRPr="00617D82" w:rsidTr="00E9545D">
        <w:trPr>
          <w:trHeight w:val="397"/>
        </w:trPr>
        <w:tc>
          <w:tcPr>
            <w:tcW w:w="679" w:type="dxa"/>
            <w:vAlign w:val="center"/>
          </w:tcPr>
          <w:p w:rsidR="00707C7B" w:rsidRPr="00410832" w:rsidRDefault="00707C7B" w:rsidP="0038346F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1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legelektropozitívabb stabil kémiai elem.</w:t>
            </w:r>
          </w:p>
        </w:tc>
        <w:tc>
          <w:tcPr>
            <w:tcW w:w="1560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7C7B" w:rsidRPr="00AE39DF" w:rsidTr="00E9545D">
        <w:trPr>
          <w:trHeight w:val="397"/>
        </w:trPr>
        <w:tc>
          <w:tcPr>
            <w:tcW w:w="679" w:type="dxa"/>
            <w:vAlign w:val="center"/>
          </w:tcPr>
          <w:p w:rsidR="00707C7B" w:rsidRPr="00410832" w:rsidRDefault="00707C7B" w:rsidP="005938AF">
            <w:pPr>
              <w:pStyle w:val="Listaszerbekezds"/>
              <w:numPr>
                <w:ilvl w:val="0"/>
                <w:numId w:val="1"/>
              </w:numPr>
              <w:ind w:left="-13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1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legkönnyebb „transzurán” elem </w:t>
            </w:r>
          </w:p>
        </w:tc>
        <w:tc>
          <w:tcPr>
            <w:tcW w:w="1560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7C7B" w:rsidRPr="00AE39DF" w:rsidTr="00E9545D">
        <w:trPr>
          <w:trHeight w:val="397"/>
        </w:trPr>
        <w:tc>
          <w:tcPr>
            <w:tcW w:w="679" w:type="dxa"/>
            <w:vAlign w:val="center"/>
          </w:tcPr>
          <w:p w:rsidR="00707C7B" w:rsidRPr="00410832" w:rsidRDefault="00707C7B" w:rsidP="0038346F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1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legnagyobb sűrűségű stabil kémiai elem</w:t>
            </w:r>
          </w:p>
        </w:tc>
        <w:tc>
          <w:tcPr>
            <w:tcW w:w="1560" w:type="dxa"/>
            <w:vAlign w:val="center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07C7B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7C7B" w:rsidRPr="00617D82" w:rsidTr="00E9545D">
        <w:trPr>
          <w:trHeight w:val="397"/>
        </w:trPr>
        <w:tc>
          <w:tcPr>
            <w:tcW w:w="679" w:type="dxa"/>
            <w:vAlign w:val="center"/>
          </w:tcPr>
          <w:p w:rsidR="00707C7B" w:rsidRPr="00410832" w:rsidRDefault="00707C7B" w:rsidP="0038346F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1" w:type="dxa"/>
            <w:vAlign w:val="center"/>
          </w:tcPr>
          <w:p w:rsidR="00707C7B" w:rsidRPr="00617D82" w:rsidRDefault="00707C7B" w:rsidP="003834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Szénhidrogén, amelyben a legnagyobb a H tömegszázalékos aránya.</w:t>
            </w:r>
          </w:p>
        </w:tc>
        <w:tc>
          <w:tcPr>
            <w:tcW w:w="1560" w:type="dxa"/>
            <w:vAlign w:val="center"/>
          </w:tcPr>
          <w:p w:rsidR="00707C7B" w:rsidRPr="00E85869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07C7B" w:rsidRPr="00E85869" w:rsidRDefault="00707C7B" w:rsidP="003834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C73AA3" w:rsidRDefault="00C73AA3"/>
    <w:p w:rsidR="00757952" w:rsidRDefault="00C73AA3" w:rsidP="00C73AA3">
      <w:pPr>
        <w:jc w:val="center"/>
        <w:rPr>
          <w:rFonts w:ascii="Tahoma" w:hAnsi="Tahoma" w:cs="Tahoma"/>
          <w:b/>
        </w:rPr>
      </w:pPr>
      <w:r w:rsidRPr="00A83618">
        <w:rPr>
          <w:rFonts w:ascii="Tahoma" w:hAnsi="Tahoma" w:cs="Tahoma"/>
          <w:b/>
        </w:rPr>
        <w:t xml:space="preserve">Melyik anyagra ismersz rá? </w:t>
      </w:r>
    </w:p>
    <w:p w:rsidR="00C73AA3" w:rsidRDefault="001D1D80" w:rsidP="001D1D80">
      <w:pPr>
        <w:spacing w:after="0"/>
        <w:jc w:val="center"/>
        <w:rPr>
          <w:rFonts w:ascii="Tahoma" w:hAnsi="Tahoma" w:cs="Tahoma"/>
          <w:b/>
        </w:rPr>
      </w:pPr>
      <w:r w:rsidRPr="00A83618">
        <w:rPr>
          <w:rFonts w:ascii="Tahoma" w:hAnsi="Tahoma" w:cs="Tahoma"/>
          <w:b/>
        </w:rPr>
        <w:t xml:space="preserve">Az anyag </w:t>
      </w:r>
      <w:r>
        <w:rPr>
          <w:rFonts w:ascii="Tahoma" w:hAnsi="Tahoma" w:cs="Tahoma"/>
          <w:b/>
        </w:rPr>
        <w:t>vegyjelével, képletével válaszolj, ahol erre van lehetőség!</w:t>
      </w:r>
    </w:p>
    <w:p w:rsidR="00132D74" w:rsidRPr="00132D74" w:rsidRDefault="00132D74" w:rsidP="00132D74">
      <w:pPr>
        <w:jc w:val="center"/>
        <w:rPr>
          <w:rFonts w:ascii="Tahoma" w:hAnsi="Tahoma" w:cs="Tahoma"/>
          <w:b/>
          <w:color w:val="FF0000"/>
        </w:rPr>
      </w:pPr>
      <w:r w:rsidRPr="00132D74">
        <w:rPr>
          <w:rFonts w:ascii="Tahoma" w:hAnsi="Tahoma" w:cs="Tahoma"/>
          <w:b/>
          <w:color w:val="FF0000"/>
        </w:rPr>
        <w:t>A képletek esetében használható a betűkkel azonos méretű szám az index helyett!!!</w:t>
      </w:r>
      <w:bookmarkStart w:id="0" w:name="_GoBack"/>
      <w:bookmarkEnd w:id="0"/>
    </w:p>
    <w:p w:rsidR="001D1D80" w:rsidRPr="001D1D80" w:rsidRDefault="001D1D80" w:rsidP="001D1D80">
      <w:pPr>
        <w:spacing w:after="0"/>
        <w:jc w:val="center"/>
        <w:rPr>
          <w:sz w:val="16"/>
          <w:szCs w:val="16"/>
        </w:rPr>
      </w:pPr>
    </w:p>
    <w:tbl>
      <w:tblPr>
        <w:tblStyle w:val="Rcsostblzat"/>
        <w:tblW w:w="11051" w:type="dxa"/>
        <w:jc w:val="center"/>
        <w:tblLayout w:type="fixed"/>
        <w:tblLook w:val="04A0" w:firstRow="1" w:lastRow="0" w:firstColumn="1" w:lastColumn="0" w:noHBand="0" w:noVBand="1"/>
      </w:tblPr>
      <w:tblGrid>
        <w:gridCol w:w="654"/>
        <w:gridCol w:w="7988"/>
        <w:gridCol w:w="1559"/>
        <w:gridCol w:w="850"/>
      </w:tblGrid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8B7BAF" w:rsidRDefault="005938AF" w:rsidP="005938AF">
            <w:pPr>
              <w:ind w:left="-628" w:right="28"/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Sárga színű szilárd anyag, égéstermékéve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l fertőtlenítik a boroshordókat.</w:t>
            </w:r>
          </w:p>
        </w:tc>
        <w:tc>
          <w:tcPr>
            <w:tcW w:w="1559" w:type="dxa"/>
            <w:vAlign w:val="center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8B7BAF" w:rsidRDefault="005938AF" w:rsidP="005938AF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 xml:space="preserve">Vegyületei mérgezőek, a szervezetbe jutva </w:t>
            </w:r>
            <w:r w:rsidRPr="008B7BAF">
              <w:rPr>
                <w:rFonts w:ascii="Tahoma" w:hAnsi="Tahoma" w:cs="Tahoma"/>
                <w:sz w:val="20"/>
                <w:szCs w:val="20"/>
              </w:rPr>
              <w:t>hajban, körö</w:t>
            </w:r>
            <w:r>
              <w:rPr>
                <w:rFonts w:ascii="Tahoma" w:hAnsi="Tahoma" w:cs="Tahoma"/>
                <w:sz w:val="20"/>
                <w:szCs w:val="20"/>
              </w:rPr>
              <w:t>mben évek múltán is kimutatható.</w:t>
            </w:r>
          </w:p>
        </w:tc>
        <w:tc>
          <w:tcPr>
            <w:tcW w:w="1559" w:type="dxa"/>
            <w:vAlign w:val="center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8B7BAF" w:rsidRDefault="005938AF" w:rsidP="005938AF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Egyszerű anyag, amely a természetben csak vegyületei formájában fordul elő és egyik módosulatát gyúléko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nysága miatt víz alatt tárolják.</w:t>
            </w:r>
          </w:p>
        </w:tc>
        <w:tc>
          <w:tcPr>
            <w:tcW w:w="1559" w:type="dxa"/>
            <w:vAlign w:val="center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8B7BAF" w:rsidRDefault="005938AF" w:rsidP="005938AF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 „búvárlevegőben” a nitrogén helyett találh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ató.</w:t>
            </w:r>
          </w:p>
        </w:tc>
        <w:tc>
          <w:tcPr>
            <w:tcW w:w="1559" w:type="dxa"/>
            <w:vAlign w:val="center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8B7BAF" w:rsidRDefault="005938AF" w:rsidP="005938AF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 freonok össze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tételében található halogén(ek).</w:t>
            </w:r>
          </w:p>
        </w:tc>
        <w:tc>
          <w:tcPr>
            <w:tcW w:w="1559" w:type="dxa"/>
            <w:vAlign w:val="center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8B7BAF" w:rsidRDefault="005938AF" w:rsidP="005938AF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 teflon nevű mű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anyagban található halogén elem.</w:t>
            </w:r>
          </w:p>
        </w:tc>
        <w:tc>
          <w:tcPr>
            <w:tcW w:w="1559" w:type="dxa"/>
            <w:vAlign w:val="center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8B7BAF" w:rsidRDefault="005938AF" w:rsidP="005938AF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Apoláris molekulákból álló anyag, amelyet a kaucsuk vulkanizálására, valamint p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uskapor gyártásra is használnak.</w:t>
            </w:r>
          </w:p>
        </w:tc>
        <w:tc>
          <w:tcPr>
            <w:tcW w:w="1559" w:type="dxa"/>
            <w:vAlign w:val="center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8B7BAF" w:rsidRDefault="00E9545D" w:rsidP="005938AF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Üvegmaratá</w:t>
            </w:r>
            <w:r w:rsidR="005938AF">
              <w:rPr>
                <w:rFonts w:ascii="Tahoma" w:hAnsi="Tahoma" w:cs="Tahoma"/>
                <w:noProof/>
                <w:sz w:val="20"/>
                <w:szCs w:val="20"/>
              </w:rPr>
              <w:t>sra használt sav.</w:t>
            </w:r>
          </w:p>
        </w:tc>
        <w:tc>
          <w:tcPr>
            <w:tcW w:w="1559" w:type="dxa"/>
            <w:vAlign w:val="center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8B7BAF" w:rsidRDefault="005938AF" w:rsidP="005938AF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 xml:space="preserve">A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háztartásban a legismertebb sav.</w:t>
            </w:r>
          </w:p>
        </w:tc>
        <w:tc>
          <w:tcPr>
            <w:tcW w:w="1559" w:type="dxa"/>
            <w:vAlign w:val="center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8B7BAF" w:rsidRDefault="005938AF" w:rsidP="005938AF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 levegőben mindig megtalálható gázhalmazállapotú vegyület, amelyet egyik pohárból a másikba át lehet önteni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8B7BAF" w:rsidRDefault="005938AF" w:rsidP="005938AF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 xml:space="preserve">A kétütemű motorok 20 %-kal többet bocsátottak ki ebből a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vegyületből, mint a négyüteműek.</w:t>
            </w:r>
          </w:p>
        </w:tc>
        <w:tc>
          <w:tcPr>
            <w:tcW w:w="1559" w:type="dxa"/>
            <w:vAlign w:val="center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8B7BAF" w:rsidRDefault="005938AF" w:rsidP="005938AF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Fontos élettani szerep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e van a pajzsmirigy működésében.</w:t>
            </w:r>
          </w:p>
        </w:tc>
        <w:tc>
          <w:tcPr>
            <w:tcW w:w="1559" w:type="dxa"/>
            <w:vAlign w:val="center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8B7BAF" w:rsidRDefault="005938AF" w:rsidP="005938AF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Közönséges körülményeken barna színű, folyékony halmazállapot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ú egyszerű anyag.</w:t>
            </w:r>
          </w:p>
        </w:tc>
        <w:tc>
          <w:tcPr>
            <w:tcW w:w="1559" w:type="dxa"/>
            <w:vAlign w:val="center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8B7BAF" w:rsidRDefault="005938AF" w:rsidP="005938AF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Hegyláncokat i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s alkotó vegyület.</w:t>
            </w:r>
          </w:p>
        </w:tc>
        <w:tc>
          <w:tcPr>
            <w:tcW w:w="1559" w:type="dxa"/>
            <w:vAlign w:val="center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8B7BAF" w:rsidRDefault="005938AF" w:rsidP="005938AF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 szobafestők ennek a vegyületnek a vizes oldatával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meszelik a falat.</w:t>
            </w:r>
          </w:p>
        </w:tc>
        <w:tc>
          <w:tcPr>
            <w:tcW w:w="1559" w:type="dxa"/>
            <w:vAlign w:val="center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8B7BAF" w:rsidRDefault="005938AF" w:rsidP="005938AF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Halogén elem, amelynek alkoholos oldatát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sebfertőtlenítésre  használjuk.</w:t>
            </w:r>
          </w:p>
        </w:tc>
        <w:tc>
          <w:tcPr>
            <w:tcW w:w="1559" w:type="dxa"/>
            <w:vAlign w:val="center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8B7BAF" w:rsidRDefault="005938AF" w:rsidP="005938AF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Oldat, amellyel az arany reagál – összetétel.</w:t>
            </w:r>
          </w:p>
        </w:tc>
        <w:tc>
          <w:tcPr>
            <w:tcW w:w="1559" w:type="dxa"/>
            <w:vAlign w:val="center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8B7BAF" w:rsidRDefault="005938AF" w:rsidP="005938AF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A szarvasmarha által kilélegzett</w:t>
            </w: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 xml:space="preserve"> gáze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legyben előforduló szénhidrogén.</w:t>
            </w:r>
          </w:p>
        </w:tc>
        <w:tc>
          <w:tcPr>
            <w:tcW w:w="1559" w:type="dxa"/>
            <w:vAlign w:val="center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8B7BAF" w:rsidRDefault="005938AF" w:rsidP="005938AF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Jól ismert, könnyen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szublimáló aromás szénhidrogén.</w:t>
            </w:r>
          </w:p>
        </w:tc>
        <w:tc>
          <w:tcPr>
            <w:tcW w:w="1559" w:type="dxa"/>
            <w:vAlign w:val="center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8B7BAF" w:rsidRDefault="005938AF" w:rsidP="005938AF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 xml:space="preserve">Alkoholos oldatát a </w:t>
            </w:r>
            <w:r w:rsidRPr="008B7BAF">
              <w:rPr>
                <w:rFonts w:ascii="Tahoma" w:hAnsi="Tahoma" w:cs="Tahoma"/>
                <w:sz w:val="20"/>
                <w:szCs w:val="20"/>
              </w:rPr>
              <w:t>tejfölhamisítás</w:t>
            </w: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9545D">
              <w:rPr>
                <w:rFonts w:ascii="Tahoma" w:hAnsi="Tahoma" w:cs="Tahoma"/>
                <w:noProof/>
                <w:sz w:val="20"/>
                <w:szCs w:val="20"/>
              </w:rPr>
              <w:t>(liszt és tej hozzákever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ése) leleplezésére használják.</w:t>
            </w:r>
          </w:p>
        </w:tc>
        <w:tc>
          <w:tcPr>
            <w:tcW w:w="1559" w:type="dxa"/>
            <w:vAlign w:val="center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8B7BAF" w:rsidRDefault="005938AF" w:rsidP="005938AF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 levegőnél nehezebb gáz, a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must erjedésekor is keletkezik.</w:t>
            </w:r>
          </w:p>
        </w:tc>
        <w:tc>
          <w:tcPr>
            <w:tcW w:w="1559" w:type="dxa"/>
            <w:vAlign w:val="center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8B7BAF" w:rsidRDefault="005938AF" w:rsidP="005938AF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Választóvíz néven ismert oldat.</w:t>
            </w:r>
          </w:p>
        </w:tc>
        <w:tc>
          <w:tcPr>
            <w:tcW w:w="1559" w:type="dxa"/>
            <w:vAlign w:val="center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8B7BAF" w:rsidRDefault="005938AF" w:rsidP="005938AF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Az elektromos áramot vezet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ő nemfémes elem.</w:t>
            </w:r>
          </w:p>
        </w:tc>
        <w:tc>
          <w:tcPr>
            <w:tcW w:w="1559" w:type="dxa"/>
            <w:vAlign w:val="center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8B7BAF" w:rsidRDefault="005938AF" w:rsidP="005938AF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A háztartásban sütőporként és gyomo</w:t>
            </w:r>
            <w:r>
              <w:rPr>
                <w:rFonts w:ascii="Tahoma" w:hAnsi="Tahoma" w:cs="Tahoma"/>
                <w:sz w:val="20"/>
                <w:szCs w:val="20"/>
              </w:rPr>
              <w:t>rsavmegkötő szerként használják.</w:t>
            </w:r>
          </w:p>
        </w:tc>
        <w:tc>
          <w:tcPr>
            <w:tcW w:w="1559" w:type="dxa"/>
            <w:vAlign w:val="center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8B7BAF" w:rsidRDefault="005938AF" w:rsidP="005938AF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Puha fém, amelyet egy régi népszokás szerint a lányok szilveszter éj</w:t>
            </w:r>
            <w:r>
              <w:rPr>
                <w:rFonts w:ascii="Tahoma" w:hAnsi="Tahoma" w:cs="Tahoma"/>
                <w:sz w:val="20"/>
                <w:szCs w:val="20"/>
              </w:rPr>
              <w:t>szakáján jóslásra is használtak.</w:t>
            </w:r>
          </w:p>
        </w:tc>
        <w:tc>
          <w:tcPr>
            <w:tcW w:w="1559" w:type="dxa"/>
            <w:vAlign w:val="center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8B7BAF" w:rsidRDefault="005938AF" w:rsidP="005938AF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Jókai M</w:t>
            </w:r>
            <w:r>
              <w:rPr>
                <w:rFonts w:ascii="Tahoma" w:hAnsi="Tahoma" w:cs="Tahoma"/>
                <w:sz w:val="20"/>
                <w:szCs w:val="20"/>
              </w:rPr>
              <w:t>ór „fekete gyémánt”-nak nevezte.</w:t>
            </w:r>
          </w:p>
        </w:tc>
        <w:tc>
          <w:tcPr>
            <w:tcW w:w="1559" w:type="dxa"/>
            <w:vAlign w:val="center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8B7BAF" w:rsidRDefault="005938AF" w:rsidP="005938AF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Gázhalmazállapotú anyag, amely tűzoltásra is, szilárd állapotban pedig hűtőanyagké</w:t>
            </w:r>
            <w:r>
              <w:rPr>
                <w:rFonts w:ascii="Tahoma" w:hAnsi="Tahoma" w:cs="Tahoma"/>
                <w:sz w:val="20"/>
                <w:szCs w:val="20"/>
              </w:rPr>
              <w:t>nt is használható.</w:t>
            </w:r>
          </w:p>
        </w:tc>
        <w:tc>
          <w:tcPr>
            <w:tcW w:w="1559" w:type="dxa"/>
            <w:vAlign w:val="center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8B7BAF" w:rsidRDefault="005938AF" w:rsidP="005938AF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 xml:space="preserve">60 atomból álló egyszerű anyag, amelyet 1984-ben fedeztek fel, és egyben a megfelelő </w:t>
            </w:r>
            <w:r>
              <w:rPr>
                <w:rFonts w:ascii="Tahoma" w:hAnsi="Tahoma" w:cs="Tahoma"/>
                <w:sz w:val="20"/>
                <w:szCs w:val="20"/>
              </w:rPr>
              <w:t>kémiai elem harmadik módosulata.</w:t>
            </w:r>
          </w:p>
        </w:tc>
        <w:tc>
          <w:tcPr>
            <w:tcW w:w="1559" w:type="dxa"/>
            <w:vAlign w:val="center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8B7BAF" w:rsidRDefault="005938AF" w:rsidP="005938AF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A szénnek az a vegyülete, am</w:t>
            </w:r>
            <w:r>
              <w:rPr>
                <w:rFonts w:ascii="Tahoma" w:hAnsi="Tahoma" w:cs="Tahoma"/>
                <w:sz w:val="20"/>
                <w:szCs w:val="20"/>
              </w:rPr>
              <w:t>ely már sok halálesetet okozott.</w:t>
            </w:r>
          </w:p>
        </w:tc>
        <w:tc>
          <w:tcPr>
            <w:tcW w:w="1559" w:type="dxa"/>
            <w:vAlign w:val="center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8B7BAF" w:rsidRDefault="005938AF" w:rsidP="005938AF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Egyszerű anyag, amely a</w:t>
            </w:r>
            <w:r>
              <w:rPr>
                <w:rFonts w:ascii="Tahoma" w:hAnsi="Tahoma" w:cs="Tahoma"/>
                <w:sz w:val="20"/>
                <w:szCs w:val="20"/>
              </w:rPr>
              <w:t xml:space="preserve"> levegővel robbanóelegyet képez.</w:t>
            </w:r>
          </w:p>
        </w:tc>
        <w:tc>
          <w:tcPr>
            <w:tcW w:w="1559" w:type="dxa"/>
            <w:vAlign w:val="center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8B7BAF" w:rsidRDefault="005938AF" w:rsidP="005938AF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A léggömbök veszély</w:t>
            </w:r>
            <w:r>
              <w:rPr>
                <w:rFonts w:ascii="Tahoma" w:hAnsi="Tahoma" w:cs="Tahoma"/>
                <w:sz w:val="20"/>
                <w:szCs w:val="20"/>
              </w:rPr>
              <w:t>telen töltőanyaga.</w:t>
            </w:r>
          </w:p>
        </w:tc>
        <w:tc>
          <w:tcPr>
            <w:tcW w:w="1559" w:type="dxa"/>
            <w:vAlign w:val="center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8B7BAF" w:rsidRDefault="005938AF" w:rsidP="005938AF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>
              <w:rPr>
                <w:rFonts w:ascii="Tahoma" w:hAnsi="Tahoma" w:cs="Tahoma"/>
                <w:sz w:val="20"/>
                <w:szCs w:val="20"/>
              </w:rPr>
              <w:t>ceruza őseként használt fém(ek).</w:t>
            </w:r>
          </w:p>
        </w:tc>
        <w:tc>
          <w:tcPr>
            <w:tcW w:w="1559" w:type="dxa"/>
            <w:vAlign w:val="center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8B7BAF" w:rsidRDefault="005938AF" w:rsidP="005938AF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A gyümölcsök érési f</w:t>
            </w:r>
            <w:r>
              <w:rPr>
                <w:rFonts w:ascii="Tahoma" w:hAnsi="Tahoma" w:cs="Tahoma"/>
                <w:sz w:val="20"/>
                <w:szCs w:val="20"/>
              </w:rPr>
              <w:t>olyamatát gyorsító szénhidrogén.</w:t>
            </w:r>
          </w:p>
        </w:tc>
        <w:tc>
          <w:tcPr>
            <w:tcW w:w="1559" w:type="dxa"/>
            <w:vAlign w:val="center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8B7BAF" w:rsidRDefault="005938AF" w:rsidP="005938AF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A kloro</w:t>
            </w:r>
            <w:r>
              <w:rPr>
                <w:rFonts w:ascii="Tahoma" w:hAnsi="Tahoma" w:cs="Tahoma"/>
                <w:sz w:val="20"/>
                <w:szCs w:val="20"/>
              </w:rPr>
              <w:t>fill molekula központi fémionja.</w:t>
            </w:r>
          </w:p>
        </w:tc>
        <w:tc>
          <w:tcPr>
            <w:tcW w:w="1559" w:type="dxa"/>
            <w:vAlign w:val="center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8B7BAF" w:rsidRDefault="005938AF" w:rsidP="005938AF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 xml:space="preserve">A láng színét sárgára festő alkálifém </w:t>
            </w:r>
            <w:r>
              <w:rPr>
                <w:rFonts w:ascii="Tahoma" w:hAnsi="Tahoma" w:cs="Tahoma"/>
                <w:sz w:val="20"/>
                <w:szCs w:val="20"/>
              </w:rPr>
              <w:t>– házilag is könnyen igazolható.</w:t>
            </w:r>
          </w:p>
        </w:tc>
        <w:tc>
          <w:tcPr>
            <w:tcW w:w="1559" w:type="dxa"/>
            <w:vAlign w:val="center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8B7BAF" w:rsidRDefault="005938AF" w:rsidP="005938AF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Fémkarbonát, amelyet a tengeri sün mi</w:t>
            </w:r>
            <w:r>
              <w:rPr>
                <w:rFonts w:ascii="Tahoma" w:hAnsi="Tahoma" w:cs="Tahoma"/>
                <w:sz w:val="20"/>
                <w:szCs w:val="20"/>
              </w:rPr>
              <w:t>nden egyes fémtüskéje tartalmaz.</w:t>
            </w:r>
          </w:p>
        </w:tc>
        <w:tc>
          <w:tcPr>
            <w:tcW w:w="1559" w:type="dxa"/>
            <w:vAlign w:val="center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8B7BAF" w:rsidRDefault="005938AF" w:rsidP="005938AF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Nemesgáz, amelynek elsőként s</w:t>
            </w:r>
            <w:r>
              <w:rPr>
                <w:rFonts w:ascii="Tahoma" w:hAnsi="Tahoma" w:cs="Tahoma"/>
                <w:sz w:val="20"/>
                <w:szCs w:val="20"/>
              </w:rPr>
              <w:t>ikerült vegyületeit előállítani.</w:t>
            </w:r>
          </w:p>
        </w:tc>
        <w:tc>
          <w:tcPr>
            <w:tcW w:w="1559" w:type="dxa"/>
            <w:vAlign w:val="center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8B7BAF" w:rsidRDefault="005938AF" w:rsidP="005938A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Pr="008B7BAF">
              <w:rPr>
                <w:rFonts w:ascii="Tahoma" w:hAnsi="Tahoma" w:cs="Tahoma"/>
                <w:sz w:val="20"/>
                <w:szCs w:val="20"/>
              </w:rPr>
              <w:t xml:space="preserve">alogén elem, amelynek egyik ismert </w:t>
            </w:r>
            <w:r>
              <w:rPr>
                <w:rFonts w:ascii="Tahoma" w:hAnsi="Tahoma" w:cs="Tahoma"/>
                <w:sz w:val="20"/>
                <w:szCs w:val="20"/>
              </w:rPr>
              <w:t>vegyülete a PVC.</w:t>
            </w:r>
          </w:p>
        </w:tc>
        <w:tc>
          <w:tcPr>
            <w:tcW w:w="1559" w:type="dxa"/>
            <w:vAlign w:val="center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8B7BAF" w:rsidRDefault="005938AF" w:rsidP="005938AF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Annak az ötvözetnek a neve, amelynek fő komponense ve</w:t>
            </w:r>
            <w:r>
              <w:rPr>
                <w:rFonts w:ascii="Tahoma" w:hAnsi="Tahoma" w:cs="Tahoma"/>
                <w:sz w:val="20"/>
                <w:szCs w:val="20"/>
              </w:rPr>
              <w:t>gytiszta állapotban vörös színű.</w:t>
            </w:r>
          </w:p>
        </w:tc>
        <w:tc>
          <w:tcPr>
            <w:tcW w:w="1559" w:type="dxa"/>
            <w:vAlign w:val="center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8B7BAF" w:rsidRDefault="005938AF" w:rsidP="005938AF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A léggömbök töltésér</w:t>
            </w:r>
            <w:r>
              <w:rPr>
                <w:rFonts w:ascii="Tahoma" w:hAnsi="Tahoma" w:cs="Tahoma"/>
                <w:sz w:val="20"/>
                <w:szCs w:val="20"/>
              </w:rPr>
              <w:t>e használt balesetveszélyes gáz.</w:t>
            </w:r>
          </w:p>
        </w:tc>
        <w:tc>
          <w:tcPr>
            <w:tcW w:w="1559" w:type="dxa"/>
            <w:vAlign w:val="center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5938AF" w:rsidRPr="008B7BAF" w:rsidRDefault="005938AF" w:rsidP="005938AF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E9545D" w:rsidRDefault="005938AF" w:rsidP="005938AF">
            <w:pPr>
              <w:rPr>
                <w:rFonts w:ascii="Tahoma" w:hAnsi="Tahoma" w:cs="Tahoma"/>
                <w:sz w:val="20"/>
                <w:szCs w:val="20"/>
              </w:rPr>
            </w:pPr>
            <w:r w:rsidRPr="00E9545D">
              <w:rPr>
                <w:rFonts w:ascii="Tahoma" w:hAnsi="Tahoma" w:cs="Tahoma"/>
                <w:sz w:val="20"/>
                <w:szCs w:val="20"/>
              </w:rPr>
              <w:t>Elágazó C-láncú szénhidrogén, amely</w:t>
            </w:r>
            <w:r w:rsidR="00E9545D" w:rsidRPr="00E9545D">
              <w:rPr>
                <w:rFonts w:ascii="Tahoma" w:hAnsi="Tahoma" w:cs="Tahoma"/>
                <w:sz w:val="20"/>
                <w:szCs w:val="20"/>
              </w:rPr>
              <w:t>et</w:t>
            </w:r>
            <w:r w:rsidRPr="00E9545D">
              <w:rPr>
                <w:rFonts w:ascii="Tahoma" w:hAnsi="Tahoma" w:cs="Tahoma"/>
                <w:sz w:val="20"/>
                <w:szCs w:val="20"/>
              </w:rPr>
              <w:t xml:space="preserve"> a benzin minőségét jelző oktánszám meghatározásában használnak.</w:t>
            </w:r>
          </w:p>
        </w:tc>
        <w:tc>
          <w:tcPr>
            <w:tcW w:w="1559" w:type="dxa"/>
            <w:vAlign w:val="center"/>
          </w:tcPr>
          <w:p w:rsidR="005938AF" w:rsidRPr="00473A63" w:rsidRDefault="005938AF" w:rsidP="005938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5938AF" w:rsidRPr="00473A63" w:rsidRDefault="005938AF" w:rsidP="005938A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E9545D" w:rsidRDefault="00E9545D" w:rsidP="005938AF">
            <w:pPr>
              <w:rPr>
                <w:rFonts w:ascii="Tahoma" w:hAnsi="Tahoma" w:cs="Tahoma"/>
                <w:sz w:val="20"/>
                <w:szCs w:val="20"/>
              </w:rPr>
            </w:pPr>
            <w:r w:rsidRPr="00E9545D">
              <w:rPr>
                <w:rFonts w:ascii="Tahoma" w:hAnsi="Tahoma" w:cs="Tahoma"/>
                <w:sz w:val="20"/>
                <w:szCs w:val="20"/>
              </w:rPr>
              <w:t xml:space="preserve">A műkaucsuk / </w:t>
            </w:r>
            <w:r w:rsidR="005938AF" w:rsidRPr="00E9545D">
              <w:rPr>
                <w:rFonts w:ascii="Tahoma" w:hAnsi="Tahoma" w:cs="Tahoma"/>
                <w:sz w:val="20"/>
                <w:szCs w:val="20"/>
              </w:rPr>
              <w:t>műgumi gyártásában használt legfontosabb dién.</w:t>
            </w:r>
          </w:p>
        </w:tc>
        <w:tc>
          <w:tcPr>
            <w:tcW w:w="1559" w:type="dxa"/>
            <w:vAlign w:val="center"/>
          </w:tcPr>
          <w:p w:rsidR="005938AF" w:rsidRPr="00231AF7" w:rsidRDefault="005938AF" w:rsidP="005938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5938AF" w:rsidRPr="00231AF7" w:rsidRDefault="005938AF" w:rsidP="005938A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E9545D" w:rsidRDefault="005938AF" w:rsidP="005938AF">
            <w:pPr>
              <w:rPr>
                <w:rFonts w:ascii="Tahoma" w:hAnsi="Tahoma" w:cs="Tahoma"/>
                <w:sz w:val="20"/>
                <w:szCs w:val="20"/>
              </w:rPr>
            </w:pPr>
            <w:r w:rsidRPr="00E9545D">
              <w:rPr>
                <w:rFonts w:ascii="Tahoma" w:hAnsi="Tahoma" w:cs="Tahoma"/>
                <w:sz w:val="20"/>
                <w:szCs w:val="20"/>
              </w:rPr>
              <w:t>A természetes kaucsuk monomerje.</w:t>
            </w:r>
          </w:p>
        </w:tc>
        <w:tc>
          <w:tcPr>
            <w:tcW w:w="1559" w:type="dxa"/>
            <w:vAlign w:val="center"/>
          </w:tcPr>
          <w:p w:rsidR="005938AF" w:rsidRPr="00231AF7" w:rsidRDefault="005938AF" w:rsidP="005938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5938AF" w:rsidRPr="00231AF7" w:rsidRDefault="005938AF" w:rsidP="005938A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E9545D" w:rsidRDefault="005938AF" w:rsidP="005938AF">
            <w:pPr>
              <w:rPr>
                <w:rFonts w:ascii="Tahoma" w:hAnsi="Tahoma" w:cs="Tahoma"/>
                <w:sz w:val="20"/>
                <w:szCs w:val="20"/>
              </w:rPr>
            </w:pPr>
            <w:r w:rsidRPr="00E9545D">
              <w:rPr>
                <w:rFonts w:ascii="Tahoma" w:hAnsi="Tahoma" w:cs="Tahoma"/>
                <w:sz w:val="20"/>
                <w:szCs w:val="20"/>
              </w:rPr>
              <w:t>Egy anekdota szerint Kekulé megálmodta ennek a vegyületnek a szerkezetét.</w:t>
            </w:r>
          </w:p>
        </w:tc>
        <w:tc>
          <w:tcPr>
            <w:tcW w:w="1559" w:type="dxa"/>
            <w:vAlign w:val="center"/>
          </w:tcPr>
          <w:p w:rsidR="005938AF" w:rsidRPr="00231AF7" w:rsidRDefault="005938AF" w:rsidP="005938AF">
            <w:pPr>
              <w:rPr>
                <w:rFonts w:ascii="Tahoma" w:hAnsi="Tahoma" w:cs="Tahoma"/>
                <w:sz w:val="18"/>
                <w:szCs w:val="18"/>
                <w:vertAlign w:val="subscript"/>
              </w:rPr>
            </w:pPr>
          </w:p>
        </w:tc>
        <w:tc>
          <w:tcPr>
            <w:tcW w:w="850" w:type="dxa"/>
          </w:tcPr>
          <w:p w:rsidR="005938AF" w:rsidRPr="00231AF7" w:rsidRDefault="005938AF" w:rsidP="005938AF">
            <w:pPr>
              <w:rPr>
                <w:rFonts w:ascii="Tahoma" w:hAnsi="Tahoma" w:cs="Tahoma"/>
                <w:sz w:val="18"/>
                <w:szCs w:val="18"/>
                <w:vertAlign w:val="subscript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E9545D" w:rsidRDefault="005938AF" w:rsidP="005938AF">
            <w:pPr>
              <w:rPr>
                <w:rFonts w:ascii="Tahoma" w:hAnsi="Tahoma" w:cs="Tahoma"/>
                <w:sz w:val="20"/>
                <w:szCs w:val="20"/>
              </w:rPr>
            </w:pPr>
            <w:r w:rsidRPr="00E9545D">
              <w:rPr>
                <w:rFonts w:ascii="Tahoma" w:hAnsi="Tahoma" w:cs="Tahoma"/>
                <w:sz w:val="20"/>
                <w:szCs w:val="20"/>
              </w:rPr>
              <w:t>Mit nevezünk PB – gáznak?</w:t>
            </w:r>
          </w:p>
        </w:tc>
        <w:tc>
          <w:tcPr>
            <w:tcW w:w="1559" w:type="dxa"/>
            <w:vAlign w:val="center"/>
          </w:tcPr>
          <w:p w:rsidR="005938AF" w:rsidRPr="00231AF7" w:rsidRDefault="005938AF" w:rsidP="005938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5938AF" w:rsidRPr="00231AF7" w:rsidRDefault="005938AF" w:rsidP="005938A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E9545D" w:rsidRDefault="005938AF" w:rsidP="005938AF">
            <w:pPr>
              <w:rPr>
                <w:rFonts w:ascii="Tahoma" w:hAnsi="Tahoma" w:cs="Tahoma"/>
                <w:sz w:val="20"/>
                <w:szCs w:val="20"/>
              </w:rPr>
            </w:pPr>
            <w:r w:rsidRPr="00E9545D">
              <w:rPr>
                <w:rFonts w:ascii="Tahoma" w:hAnsi="Tahoma" w:cs="Tahoma"/>
                <w:sz w:val="20"/>
                <w:szCs w:val="20"/>
              </w:rPr>
              <w:t>Szénhidrogén, amelyből előállítható a természetben is előforduló sóskasav.</w:t>
            </w:r>
          </w:p>
        </w:tc>
        <w:tc>
          <w:tcPr>
            <w:tcW w:w="1559" w:type="dxa"/>
            <w:vAlign w:val="center"/>
          </w:tcPr>
          <w:p w:rsidR="005938AF" w:rsidRPr="00473A63" w:rsidRDefault="005938AF" w:rsidP="005938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5938AF" w:rsidRPr="00473A63" w:rsidRDefault="005938AF" w:rsidP="005938A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E9545D" w:rsidRDefault="005938AF" w:rsidP="005938AF">
            <w:pPr>
              <w:rPr>
                <w:rFonts w:ascii="Tahoma" w:hAnsi="Tahoma" w:cs="Tahoma"/>
                <w:sz w:val="20"/>
                <w:szCs w:val="20"/>
              </w:rPr>
            </w:pPr>
            <w:r w:rsidRPr="00E9545D">
              <w:rPr>
                <w:rFonts w:ascii="Tahoma" w:hAnsi="Tahoma" w:cs="Tahoma"/>
                <w:sz w:val="20"/>
                <w:szCs w:val="20"/>
              </w:rPr>
              <w:t>A hő- és hangszigetelésre használt műanyaghab gyártásában felhasznált aromás szénhidrogén.</w:t>
            </w:r>
          </w:p>
        </w:tc>
        <w:tc>
          <w:tcPr>
            <w:tcW w:w="1559" w:type="dxa"/>
            <w:vAlign w:val="center"/>
          </w:tcPr>
          <w:p w:rsidR="005938AF" w:rsidRPr="00231AF7" w:rsidRDefault="005938AF" w:rsidP="005938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5938AF" w:rsidRPr="00231AF7" w:rsidRDefault="005938AF" w:rsidP="005938A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E9545D" w:rsidRDefault="005938AF" w:rsidP="005938AF">
            <w:pPr>
              <w:rPr>
                <w:rFonts w:ascii="Tahoma" w:hAnsi="Tahoma" w:cs="Tahoma"/>
                <w:sz w:val="20"/>
                <w:szCs w:val="20"/>
              </w:rPr>
            </w:pPr>
            <w:r w:rsidRPr="00E9545D">
              <w:rPr>
                <w:rFonts w:ascii="Tahoma" w:hAnsi="Tahoma" w:cs="Tahoma"/>
                <w:sz w:val="20"/>
                <w:szCs w:val="20"/>
              </w:rPr>
              <w:t>A vízben legjobban oldódó szénhidrogén.</w:t>
            </w:r>
          </w:p>
        </w:tc>
        <w:tc>
          <w:tcPr>
            <w:tcW w:w="1559" w:type="dxa"/>
            <w:vAlign w:val="center"/>
          </w:tcPr>
          <w:p w:rsidR="005938AF" w:rsidRPr="00473A63" w:rsidRDefault="005938AF" w:rsidP="005938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5938AF" w:rsidRPr="00473A63" w:rsidRDefault="005938AF" w:rsidP="005938A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E9545D" w:rsidRDefault="005938AF" w:rsidP="005938AF">
            <w:pPr>
              <w:rPr>
                <w:rFonts w:ascii="Tahoma" w:hAnsi="Tahoma" w:cs="Tahoma"/>
                <w:sz w:val="20"/>
                <w:szCs w:val="20"/>
              </w:rPr>
            </w:pPr>
            <w:r w:rsidRPr="00E9545D">
              <w:rPr>
                <w:rFonts w:ascii="Tahoma" w:hAnsi="Tahoma" w:cs="Tahoma"/>
                <w:sz w:val="20"/>
                <w:szCs w:val="20"/>
              </w:rPr>
              <w:t>Szénhidrogén, amely télen csak hőszigetelt tartályokban szállítható.</w:t>
            </w:r>
          </w:p>
        </w:tc>
        <w:tc>
          <w:tcPr>
            <w:tcW w:w="1559" w:type="dxa"/>
            <w:vAlign w:val="center"/>
          </w:tcPr>
          <w:p w:rsidR="005938AF" w:rsidRPr="00231AF7" w:rsidRDefault="005938AF" w:rsidP="005938AF">
            <w:pPr>
              <w:rPr>
                <w:rFonts w:ascii="Tahoma" w:hAnsi="Tahoma" w:cs="Tahoma"/>
                <w:sz w:val="18"/>
                <w:szCs w:val="18"/>
                <w:vertAlign w:val="subscript"/>
              </w:rPr>
            </w:pPr>
          </w:p>
        </w:tc>
        <w:tc>
          <w:tcPr>
            <w:tcW w:w="850" w:type="dxa"/>
          </w:tcPr>
          <w:p w:rsidR="005938AF" w:rsidRPr="00231AF7" w:rsidRDefault="005938AF" w:rsidP="005938AF">
            <w:pPr>
              <w:rPr>
                <w:rFonts w:ascii="Tahoma" w:hAnsi="Tahoma" w:cs="Tahoma"/>
                <w:sz w:val="18"/>
                <w:szCs w:val="18"/>
                <w:vertAlign w:val="subscript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E9545D" w:rsidRDefault="005938AF" w:rsidP="005938AF">
            <w:pPr>
              <w:rPr>
                <w:rFonts w:ascii="Tahoma" w:hAnsi="Tahoma" w:cs="Tahoma"/>
                <w:sz w:val="20"/>
                <w:szCs w:val="20"/>
              </w:rPr>
            </w:pPr>
            <w:r w:rsidRPr="00E9545D">
              <w:rPr>
                <w:rFonts w:ascii="Tahoma" w:hAnsi="Tahoma" w:cs="Tahoma"/>
                <w:sz w:val="20"/>
                <w:szCs w:val="20"/>
              </w:rPr>
              <w:t>Szénhidrogén, amelyet acetonnal átitatott porózus anyaggal töltött acélpalackba tárolják a robbanásveszély elkerülése végett.</w:t>
            </w:r>
          </w:p>
        </w:tc>
        <w:tc>
          <w:tcPr>
            <w:tcW w:w="1559" w:type="dxa"/>
            <w:vAlign w:val="center"/>
          </w:tcPr>
          <w:p w:rsidR="005938AF" w:rsidRPr="00473A63" w:rsidRDefault="005938AF" w:rsidP="005938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5938AF" w:rsidRPr="00473A63" w:rsidRDefault="005938AF" w:rsidP="005938A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E9545D" w:rsidRDefault="005938AF" w:rsidP="005938AF">
            <w:pPr>
              <w:rPr>
                <w:rFonts w:ascii="Tahoma" w:hAnsi="Tahoma" w:cs="Tahoma"/>
                <w:sz w:val="20"/>
                <w:szCs w:val="20"/>
              </w:rPr>
            </w:pPr>
            <w:r w:rsidRPr="00E9545D">
              <w:rPr>
                <w:rFonts w:ascii="Tahoma" w:hAnsi="Tahoma" w:cs="Tahoma"/>
                <w:sz w:val="20"/>
                <w:szCs w:val="20"/>
              </w:rPr>
              <w:t>A mocsárgáz fő kémiai komponense.</w:t>
            </w:r>
          </w:p>
        </w:tc>
        <w:tc>
          <w:tcPr>
            <w:tcW w:w="1559" w:type="dxa"/>
            <w:vAlign w:val="center"/>
          </w:tcPr>
          <w:p w:rsidR="005938AF" w:rsidRPr="00231AF7" w:rsidRDefault="005938AF" w:rsidP="005938AF">
            <w:pPr>
              <w:rPr>
                <w:rFonts w:ascii="Tahoma" w:hAnsi="Tahoma" w:cs="Tahoma"/>
                <w:sz w:val="18"/>
                <w:szCs w:val="18"/>
                <w:vertAlign w:val="subscript"/>
              </w:rPr>
            </w:pPr>
          </w:p>
        </w:tc>
        <w:tc>
          <w:tcPr>
            <w:tcW w:w="850" w:type="dxa"/>
          </w:tcPr>
          <w:p w:rsidR="005938AF" w:rsidRPr="00231AF7" w:rsidRDefault="005938AF" w:rsidP="005938AF">
            <w:pPr>
              <w:rPr>
                <w:rFonts w:ascii="Tahoma" w:hAnsi="Tahoma" w:cs="Tahoma"/>
                <w:sz w:val="18"/>
                <w:szCs w:val="18"/>
                <w:vertAlign w:val="subscript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E9545D" w:rsidRDefault="005938AF" w:rsidP="005938AF">
            <w:pPr>
              <w:rPr>
                <w:rFonts w:ascii="Tahoma" w:hAnsi="Tahoma" w:cs="Tahoma"/>
                <w:sz w:val="20"/>
                <w:szCs w:val="20"/>
              </w:rPr>
            </w:pPr>
            <w:r w:rsidRPr="00E9545D">
              <w:rPr>
                <w:rFonts w:ascii="Tahoma" w:hAnsi="Tahoma" w:cs="Tahoma"/>
                <w:sz w:val="20"/>
                <w:szCs w:val="20"/>
              </w:rPr>
              <w:t>A  TNT néven ismert robbanóanyag</w:t>
            </w:r>
            <w:r w:rsidR="00F12608">
              <w:rPr>
                <w:rFonts w:ascii="Tahoma" w:hAnsi="Tahoma" w:cs="Tahoma"/>
                <w:sz w:val="20"/>
                <w:szCs w:val="20"/>
              </w:rPr>
              <w:t xml:space="preserve"> neve!</w:t>
            </w:r>
          </w:p>
        </w:tc>
        <w:tc>
          <w:tcPr>
            <w:tcW w:w="1559" w:type="dxa"/>
            <w:vAlign w:val="center"/>
          </w:tcPr>
          <w:p w:rsidR="005938AF" w:rsidRPr="00473A63" w:rsidRDefault="005938AF" w:rsidP="005938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5938AF" w:rsidRPr="00473A63" w:rsidRDefault="005938AF" w:rsidP="005938A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E9545D" w:rsidRDefault="005938AF" w:rsidP="005938AF">
            <w:pPr>
              <w:rPr>
                <w:rFonts w:ascii="Tahoma" w:hAnsi="Tahoma" w:cs="Tahoma"/>
                <w:sz w:val="20"/>
                <w:szCs w:val="20"/>
              </w:rPr>
            </w:pPr>
            <w:r w:rsidRPr="00E9545D">
              <w:rPr>
                <w:rFonts w:ascii="Tahoma" w:hAnsi="Tahoma" w:cs="Tahoma"/>
                <w:sz w:val="20"/>
                <w:szCs w:val="20"/>
              </w:rPr>
              <w:t>Hegesztésre is használt szénhidrogén.</w:t>
            </w:r>
          </w:p>
        </w:tc>
        <w:tc>
          <w:tcPr>
            <w:tcW w:w="1559" w:type="dxa"/>
            <w:vAlign w:val="center"/>
          </w:tcPr>
          <w:p w:rsidR="005938AF" w:rsidRPr="00473A63" w:rsidRDefault="005938AF" w:rsidP="005938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5938AF" w:rsidRPr="00473A63" w:rsidRDefault="005938AF" w:rsidP="005938A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E9545D" w:rsidRDefault="005938AF" w:rsidP="005938AF">
            <w:pPr>
              <w:rPr>
                <w:rFonts w:ascii="Tahoma" w:hAnsi="Tahoma" w:cs="Tahoma"/>
                <w:sz w:val="20"/>
                <w:szCs w:val="20"/>
              </w:rPr>
            </w:pPr>
            <w:r w:rsidRPr="00E9545D">
              <w:rPr>
                <w:rFonts w:ascii="Tahoma" w:hAnsi="Tahoma" w:cs="Tahoma"/>
                <w:sz w:val="20"/>
                <w:szCs w:val="20"/>
              </w:rPr>
              <w:t>Ez a szénhidrogén égett a bányákban használt karbidlámpákban.</w:t>
            </w:r>
          </w:p>
        </w:tc>
        <w:tc>
          <w:tcPr>
            <w:tcW w:w="1559" w:type="dxa"/>
            <w:vAlign w:val="center"/>
          </w:tcPr>
          <w:p w:rsidR="005938AF" w:rsidRPr="00473A63" w:rsidRDefault="005938AF" w:rsidP="005938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5938AF" w:rsidRPr="00473A63" w:rsidRDefault="005938AF" w:rsidP="005938A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E9545D" w:rsidRDefault="005938AF" w:rsidP="005938AF">
            <w:pPr>
              <w:rPr>
                <w:rFonts w:ascii="Tahoma" w:hAnsi="Tahoma" w:cs="Tahoma"/>
                <w:sz w:val="20"/>
                <w:szCs w:val="20"/>
              </w:rPr>
            </w:pPr>
            <w:r w:rsidRPr="00E9545D">
              <w:rPr>
                <w:rFonts w:ascii="Tahoma" w:hAnsi="Tahoma" w:cs="Tahoma"/>
                <w:sz w:val="20"/>
                <w:szCs w:val="20"/>
              </w:rPr>
              <w:t>Kézvédő, hidratáló krémek készítésében (kozmetikai ipar) is felhasznált alkohol.</w:t>
            </w:r>
          </w:p>
        </w:tc>
        <w:tc>
          <w:tcPr>
            <w:tcW w:w="1559" w:type="dxa"/>
            <w:vAlign w:val="center"/>
          </w:tcPr>
          <w:p w:rsidR="005938AF" w:rsidRPr="00473A63" w:rsidRDefault="005938AF" w:rsidP="005938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5938AF" w:rsidRPr="00473A63" w:rsidRDefault="005938AF" w:rsidP="005938A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38AF" w:rsidRPr="00AE39DF" w:rsidTr="00E9545D">
        <w:trPr>
          <w:trHeight w:val="340"/>
          <w:jc w:val="center"/>
        </w:trPr>
        <w:tc>
          <w:tcPr>
            <w:tcW w:w="654" w:type="dxa"/>
            <w:vAlign w:val="center"/>
          </w:tcPr>
          <w:p w:rsidR="005938AF" w:rsidRPr="00D850CF" w:rsidRDefault="005938AF" w:rsidP="00E9545D">
            <w:pPr>
              <w:pStyle w:val="Listaszerbekezds"/>
              <w:numPr>
                <w:ilvl w:val="0"/>
                <w:numId w:val="1"/>
              </w:numPr>
              <w:ind w:left="9" w:firstLine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5938AF" w:rsidRPr="00E9545D" w:rsidRDefault="005938AF" w:rsidP="005938AF">
            <w:pPr>
              <w:rPr>
                <w:rFonts w:ascii="Tahoma" w:hAnsi="Tahoma" w:cs="Tahoma"/>
                <w:sz w:val="20"/>
                <w:szCs w:val="20"/>
              </w:rPr>
            </w:pPr>
            <w:r w:rsidRPr="00E9545D">
              <w:rPr>
                <w:rFonts w:ascii="Tahoma" w:hAnsi="Tahoma" w:cs="Tahoma"/>
                <w:sz w:val="20"/>
                <w:szCs w:val="20"/>
              </w:rPr>
              <w:t>Bányalégnek is nevezik .</w:t>
            </w:r>
          </w:p>
        </w:tc>
        <w:tc>
          <w:tcPr>
            <w:tcW w:w="1559" w:type="dxa"/>
            <w:vAlign w:val="center"/>
          </w:tcPr>
          <w:p w:rsidR="005938AF" w:rsidRPr="00231AF7" w:rsidRDefault="005938AF" w:rsidP="005938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5938AF" w:rsidRPr="00231AF7" w:rsidRDefault="005938AF" w:rsidP="005938A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07A64" w:rsidRPr="00EA4E7E" w:rsidRDefault="00307A64" w:rsidP="00307A64">
      <w:pPr>
        <w:rPr>
          <w:rFonts w:ascii="Tahoma" w:hAnsi="Tahoma" w:cs="Tahoma"/>
        </w:rPr>
      </w:pPr>
    </w:p>
    <w:p w:rsidR="00C73AA3" w:rsidRPr="00A83618" w:rsidRDefault="00C73AA3" w:rsidP="00C73AA3">
      <w:pPr>
        <w:jc w:val="center"/>
        <w:rPr>
          <w:rFonts w:ascii="Tahoma" w:hAnsi="Tahoma" w:cs="Tahoma"/>
          <w:b/>
        </w:rPr>
      </w:pPr>
    </w:p>
    <w:p w:rsidR="00C73AA3" w:rsidRPr="002A0009" w:rsidRDefault="00C73AA3" w:rsidP="00C73AA3">
      <w:pPr>
        <w:ind w:left="720" w:hanging="360"/>
        <w:rPr>
          <w:rFonts w:ascii="Tahoma" w:hAnsi="Tahoma" w:cs="Tahoma"/>
          <w:sz w:val="20"/>
        </w:rPr>
      </w:pPr>
    </w:p>
    <w:p w:rsidR="00307A64" w:rsidRDefault="00307A64"/>
    <w:sectPr w:rsidR="00307A64" w:rsidSect="005938AF">
      <w:pgSz w:w="11906" w:h="16838"/>
      <w:pgMar w:top="340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D4C" w:rsidRDefault="00C47D4C" w:rsidP="009C3B53">
      <w:pPr>
        <w:spacing w:after="0" w:line="240" w:lineRule="auto"/>
      </w:pPr>
      <w:r>
        <w:separator/>
      </w:r>
    </w:p>
  </w:endnote>
  <w:endnote w:type="continuationSeparator" w:id="0">
    <w:p w:rsidR="00C47D4C" w:rsidRDefault="00C47D4C" w:rsidP="009C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D4C" w:rsidRDefault="00C47D4C" w:rsidP="009C3B53">
      <w:pPr>
        <w:spacing w:after="0" w:line="240" w:lineRule="auto"/>
      </w:pPr>
      <w:r>
        <w:separator/>
      </w:r>
    </w:p>
  </w:footnote>
  <w:footnote w:type="continuationSeparator" w:id="0">
    <w:p w:rsidR="00C47D4C" w:rsidRDefault="00C47D4C" w:rsidP="009C3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0666"/>
    <w:multiLevelType w:val="hybridMultilevel"/>
    <w:tmpl w:val="4A88D606"/>
    <w:lvl w:ilvl="0" w:tplc="1AF0D2D2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9A434C"/>
    <w:multiLevelType w:val="hybridMultilevel"/>
    <w:tmpl w:val="D652B6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1033C"/>
    <w:multiLevelType w:val="hybridMultilevel"/>
    <w:tmpl w:val="A2982B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64"/>
    <w:rsid w:val="000A69E2"/>
    <w:rsid w:val="00132CF7"/>
    <w:rsid w:val="00132D74"/>
    <w:rsid w:val="00180015"/>
    <w:rsid w:val="001B0E12"/>
    <w:rsid w:val="001D1D80"/>
    <w:rsid w:val="001D3823"/>
    <w:rsid w:val="00231AF7"/>
    <w:rsid w:val="002C04F2"/>
    <w:rsid w:val="00307A64"/>
    <w:rsid w:val="003740B8"/>
    <w:rsid w:val="0038346F"/>
    <w:rsid w:val="0038640E"/>
    <w:rsid w:val="003C25C1"/>
    <w:rsid w:val="003C2C89"/>
    <w:rsid w:val="003D7B52"/>
    <w:rsid w:val="00421C70"/>
    <w:rsid w:val="0051591B"/>
    <w:rsid w:val="005938AF"/>
    <w:rsid w:val="00605492"/>
    <w:rsid w:val="006E4B99"/>
    <w:rsid w:val="00707C7B"/>
    <w:rsid w:val="00757952"/>
    <w:rsid w:val="00865DBE"/>
    <w:rsid w:val="008E1F32"/>
    <w:rsid w:val="00966683"/>
    <w:rsid w:val="009C3B53"/>
    <w:rsid w:val="009E7308"/>
    <w:rsid w:val="00A34C95"/>
    <w:rsid w:val="00A658B2"/>
    <w:rsid w:val="00A66401"/>
    <w:rsid w:val="00B05852"/>
    <w:rsid w:val="00BE03E2"/>
    <w:rsid w:val="00BE48C0"/>
    <w:rsid w:val="00BF0EBE"/>
    <w:rsid w:val="00C06FA6"/>
    <w:rsid w:val="00C16352"/>
    <w:rsid w:val="00C31040"/>
    <w:rsid w:val="00C47D4C"/>
    <w:rsid w:val="00C73AA3"/>
    <w:rsid w:val="00CC5918"/>
    <w:rsid w:val="00D65452"/>
    <w:rsid w:val="00D850CF"/>
    <w:rsid w:val="00E06000"/>
    <w:rsid w:val="00E60BA3"/>
    <w:rsid w:val="00E9545D"/>
    <w:rsid w:val="00ED40E2"/>
    <w:rsid w:val="00F12608"/>
    <w:rsid w:val="00F61616"/>
    <w:rsid w:val="00FC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88E70"/>
  <w15:chartTrackingRefBased/>
  <w15:docId w15:val="{02D6A5EC-46EC-4552-BEBC-A4D20D24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7A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0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07A6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34C95"/>
    <w:pPr>
      <w:tabs>
        <w:tab w:val="center" w:pos="4680"/>
        <w:tab w:val="right" w:pos="9360"/>
      </w:tabs>
      <w:spacing w:after="0" w:afterAutospacing="1" w:line="240" w:lineRule="auto"/>
      <w:ind w:left="629" w:right="629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A34C95"/>
    <w:rPr>
      <w:rFonts w:ascii="Times New Roman" w:hAnsi="Times New Roman" w:cs="Times New Roman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6E4B99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3B5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3B5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3B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emia_bfmt@bolyai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15E8C-5625-4926-A2A2-DE52F5AE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admin</cp:lastModifiedBy>
  <cp:revision>2</cp:revision>
  <dcterms:created xsi:type="dcterms:W3CDTF">2022-03-25T06:59:00Z</dcterms:created>
  <dcterms:modified xsi:type="dcterms:W3CDTF">2022-03-25T06:59:00Z</dcterms:modified>
</cp:coreProperties>
</file>